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76" w:rsidRPr="00925FEE" w:rsidRDefault="002721F2" w:rsidP="00925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FEE">
        <w:rPr>
          <w:rFonts w:ascii="Times New Roman" w:hAnsi="Times New Roman" w:cs="Times New Roman"/>
          <w:sz w:val="24"/>
          <w:szCs w:val="24"/>
        </w:rPr>
        <w:t>УДК [001.83</w:t>
      </w:r>
      <w:r w:rsidR="00565376" w:rsidRPr="00925FEE">
        <w:rPr>
          <w:rFonts w:ascii="Times New Roman" w:hAnsi="Times New Roman" w:cs="Times New Roman"/>
          <w:sz w:val="24"/>
          <w:szCs w:val="24"/>
        </w:rPr>
        <w:t>(062.552)</w:t>
      </w:r>
      <w:r w:rsidRPr="00925FEE">
        <w:rPr>
          <w:rFonts w:ascii="Times New Roman" w:hAnsi="Times New Roman" w:cs="Times New Roman"/>
          <w:sz w:val="24"/>
          <w:szCs w:val="24"/>
        </w:rPr>
        <w:t>+</w:t>
      </w:r>
      <w:r w:rsidRPr="00925FE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25FEE">
        <w:rPr>
          <w:rFonts w:ascii="Times New Roman" w:hAnsi="Times New Roman" w:cs="Times New Roman"/>
          <w:sz w:val="24"/>
          <w:szCs w:val="24"/>
        </w:rPr>
        <w:t>001.893</w:t>
      </w:r>
      <w:r w:rsidR="00565376" w:rsidRPr="00925FEE">
        <w:rPr>
          <w:rFonts w:ascii="Times New Roman" w:hAnsi="Times New Roman" w:cs="Times New Roman"/>
          <w:sz w:val="24"/>
          <w:szCs w:val="24"/>
        </w:rPr>
        <w:t>](476:</w:t>
      </w:r>
      <w:r w:rsidRPr="00925FEE">
        <w:rPr>
          <w:rFonts w:ascii="Times New Roman" w:hAnsi="Times New Roman" w:cs="Times New Roman"/>
          <w:sz w:val="24"/>
          <w:szCs w:val="24"/>
        </w:rPr>
        <w:t>100):</w:t>
      </w:r>
      <w:r w:rsidR="00565376" w:rsidRPr="00925FEE">
        <w:rPr>
          <w:rFonts w:ascii="Times New Roman" w:hAnsi="Times New Roman" w:cs="Times New Roman"/>
          <w:sz w:val="24"/>
          <w:szCs w:val="24"/>
        </w:rPr>
        <w:t>303.443.2</w:t>
      </w:r>
    </w:p>
    <w:p w:rsidR="00FC4315" w:rsidRPr="00F71901" w:rsidRDefault="00FC4315" w:rsidP="005653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4315" w:rsidRDefault="006423F4" w:rsidP="0056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376">
        <w:rPr>
          <w:rFonts w:ascii="Times New Roman" w:hAnsi="Times New Roman" w:cs="Times New Roman"/>
          <w:b/>
          <w:sz w:val="24"/>
          <w:szCs w:val="24"/>
        </w:rPr>
        <w:t>О</w:t>
      </w:r>
      <w:r w:rsidR="00565376" w:rsidRPr="00565376">
        <w:rPr>
          <w:rFonts w:ascii="Times New Roman" w:hAnsi="Times New Roman" w:cs="Times New Roman"/>
          <w:b/>
          <w:sz w:val="24"/>
          <w:szCs w:val="24"/>
        </w:rPr>
        <w:t xml:space="preserve">ТРАСЛЕВОЕ МЕЖДУНАРОДНОЕ СОТРУДНИЧЕСТВО </w:t>
      </w:r>
    </w:p>
    <w:p w:rsidR="00C968D5" w:rsidRPr="002721F2" w:rsidRDefault="00565376" w:rsidP="0056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376">
        <w:rPr>
          <w:rFonts w:ascii="Times New Roman" w:hAnsi="Times New Roman" w:cs="Times New Roman"/>
          <w:b/>
          <w:sz w:val="24"/>
          <w:szCs w:val="24"/>
        </w:rPr>
        <w:t xml:space="preserve">УЧЕНЫХ БЕЛАРУСИ (ПО ДАННЫМ </w:t>
      </w:r>
      <w:r w:rsidR="00912740" w:rsidRPr="00565376">
        <w:rPr>
          <w:rFonts w:ascii="Times New Roman" w:hAnsi="Times New Roman" w:cs="Times New Roman"/>
          <w:b/>
          <w:sz w:val="24"/>
          <w:szCs w:val="24"/>
          <w:lang w:val="en-US"/>
        </w:rPr>
        <w:t>SCOPUS</w:t>
      </w:r>
      <w:r w:rsidR="006423F4" w:rsidRPr="00565376">
        <w:rPr>
          <w:rFonts w:ascii="Times New Roman" w:hAnsi="Times New Roman" w:cs="Times New Roman"/>
          <w:b/>
          <w:sz w:val="24"/>
          <w:szCs w:val="24"/>
        </w:rPr>
        <w:t>)</w:t>
      </w:r>
    </w:p>
    <w:p w:rsidR="007244E5" w:rsidRPr="00F71901" w:rsidRDefault="007244E5" w:rsidP="005653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44E5" w:rsidRPr="007244E5" w:rsidRDefault="007244E5" w:rsidP="00FC4315">
      <w:pPr>
        <w:pStyle w:val="1"/>
        <w:ind w:firstLine="0"/>
        <w:jc w:val="center"/>
        <w:rPr>
          <w:sz w:val="24"/>
          <w:szCs w:val="24"/>
        </w:rPr>
      </w:pPr>
      <w:r w:rsidRPr="007244E5">
        <w:rPr>
          <w:sz w:val="24"/>
          <w:szCs w:val="24"/>
        </w:rPr>
        <w:t>О.</w:t>
      </w:r>
      <w:r w:rsidR="00975DD5">
        <w:rPr>
          <w:sz w:val="24"/>
          <w:szCs w:val="24"/>
        </w:rPr>
        <w:t xml:space="preserve"> </w:t>
      </w:r>
      <w:r w:rsidRPr="007244E5">
        <w:rPr>
          <w:sz w:val="24"/>
          <w:szCs w:val="24"/>
        </w:rPr>
        <w:t>Н.</w:t>
      </w:r>
      <w:r w:rsidR="00F71901">
        <w:rPr>
          <w:sz w:val="24"/>
          <w:szCs w:val="24"/>
        </w:rPr>
        <w:t xml:space="preserve"> </w:t>
      </w:r>
      <w:r w:rsidRPr="007244E5">
        <w:rPr>
          <w:sz w:val="24"/>
          <w:szCs w:val="24"/>
        </w:rPr>
        <w:t>Сикорская, М.</w:t>
      </w:r>
      <w:r w:rsidR="00975DD5">
        <w:rPr>
          <w:sz w:val="24"/>
          <w:szCs w:val="24"/>
        </w:rPr>
        <w:t xml:space="preserve"> </w:t>
      </w:r>
      <w:r w:rsidRPr="007244E5">
        <w:rPr>
          <w:sz w:val="24"/>
          <w:szCs w:val="24"/>
        </w:rPr>
        <w:t>А.</w:t>
      </w:r>
      <w:r w:rsidR="00F71901">
        <w:rPr>
          <w:sz w:val="24"/>
          <w:szCs w:val="24"/>
        </w:rPr>
        <w:t xml:space="preserve"> </w:t>
      </w:r>
      <w:proofErr w:type="spellStart"/>
      <w:r w:rsidRPr="007244E5">
        <w:rPr>
          <w:sz w:val="24"/>
          <w:szCs w:val="24"/>
        </w:rPr>
        <w:t>Бовкунович</w:t>
      </w:r>
      <w:proofErr w:type="spellEnd"/>
    </w:p>
    <w:p w:rsidR="007244E5" w:rsidRPr="007244E5" w:rsidRDefault="007244E5" w:rsidP="0064748B">
      <w:pPr>
        <w:pStyle w:val="1"/>
        <w:ind w:firstLine="0"/>
        <w:jc w:val="center"/>
        <w:rPr>
          <w:color w:val="000000"/>
          <w:sz w:val="24"/>
          <w:szCs w:val="24"/>
        </w:rPr>
      </w:pPr>
      <w:r w:rsidRPr="007244E5">
        <w:rPr>
          <w:color w:val="000000"/>
          <w:sz w:val="24"/>
          <w:szCs w:val="24"/>
        </w:rPr>
        <w:t>Центральная научная библиотека НАН Беларуси, Минск</w:t>
      </w:r>
    </w:p>
    <w:p w:rsidR="007244E5" w:rsidRPr="00F71901" w:rsidRDefault="007244E5" w:rsidP="007244E5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7244E5" w:rsidRPr="007244E5" w:rsidRDefault="00FC4315" w:rsidP="00FC4315">
      <w:pPr>
        <w:pStyle w:val="a5"/>
        <w:spacing w:after="0" w:line="240" w:lineRule="auto"/>
        <w:ind w:left="567" w:right="566" w:firstLine="567"/>
        <w:jc w:val="both"/>
        <w:rPr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</w:t>
      </w:r>
      <w:r w:rsidR="007244E5" w:rsidRPr="007244E5">
        <w:rPr>
          <w:rFonts w:ascii="Times New Roman" w:hAnsi="Times New Roman"/>
          <w:i/>
          <w:sz w:val="20"/>
          <w:szCs w:val="20"/>
        </w:rPr>
        <w:t xml:space="preserve">роведен анализ публикаций белорусских авторов </w:t>
      </w:r>
      <w:r>
        <w:rPr>
          <w:rFonts w:ascii="Times New Roman" w:hAnsi="Times New Roman"/>
          <w:i/>
          <w:sz w:val="20"/>
          <w:szCs w:val="20"/>
        </w:rPr>
        <w:t>н</w:t>
      </w:r>
      <w:r w:rsidRPr="007244E5">
        <w:rPr>
          <w:rFonts w:ascii="Times New Roman" w:hAnsi="Times New Roman"/>
          <w:i/>
          <w:sz w:val="20"/>
          <w:szCs w:val="20"/>
        </w:rPr>
        <w:t xml:space="preserve">а примере </w:t>
      </w:r>
      <w:r w:rsidR="005420DF">
        <w:rPr>
          <w:rFonts w:ascii="Times New Roman" w:hAnsi="Times New Roman"/>
          <w:i/>
          <w:sz w:val="20"/>
          <w:szCs w:val="20"/>
        </w:rPr>
        <w:t>реферативн</w:t>
      </w:r>
      <w:r>
        <w:rPr>
          <w:rFonts w:ascii="Times New Roman" w:hAnsi="Times New Roman"/>
          <w:i/>
          <w:sz w:val="20"/>
          <w:szCs w:val="20"/>
        </w:rPr>
        <w:t xml:space="preserve">ой </w:t>
      </w:r>
      <w:r w:rsidRPr="007244E5">
        <w:rPr>
          <w:rFonts w:ascii="Times New Roman" w:hAnsi="Times New Roman"/>
          <w:i/>
          <w:sz w:val="20"/>
          <w:szCs w:val="20"/>
        </w:rPr>
        <w:t xml:space="preserve">базы данных </w:t>
      </w:r>
      <w:r w:rsidRPr="007244E5">
        <w:rPr>
          <w:rFonts w:ascii="Times New Roman" w:hAnsi="Times New Roman"/>
          <w:i/>
          <w:sz w:val="20"/>
          <w:szCs w:val="20"/>
          <w:lang w:val="en-US"/>
        </w:rPr>
        <w:t>Scopus</w:t>
      </w:r>
      <w:r w:rsidRPr="007244E5">
        <w:rPr>
          <w:rFonts w:ascii="Times New Roman" w:hAnsi="Times New Roman"/>
          <w:i/>
          <w:sz w:val="20"/>
          <w:szCs w:val="20"/>
        </w:rPr>
        <w:t xml:space="preserve"> </w:t>
      </w:r>
      <w:r w:rsidR="007244E5" w:rsidRPr="007244E5">
        <w:rPr>
          <w:rFonts w:ascii="Times New Roman" w:hAnsi="Times New Roman"/>
          <w:i/>
          <w:sz w:val="20"/>
          <w:szCs w:val="20"/>
        </w:rPr>
        <w:t>с целью изучения тенденций международного научного сотрудничества.</w:t>
      </w:r>
    </w:p>
    <w:p w:rsidR="007244E5" w:rsidRPr="00F71901" w:rsidRDefault="007244E5" w:rsidP="005653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2215" w:rsidRPr="00331367" w:rsidRDefault="006C2215" w:rsidP="00FC4315">
      <w:pPr>
        <w:pStyle w:val="1"/>
        <w:spacing w:line="240" w:lineRule="auto"/>
        <w:ind w:firstLine="567"/>
        <w:rPr>
          <w:sz w:val="24"/>
          <w:szCs w:val="24"/>
        </w:rPr>
      </w:pPr>
      <w:r w:rsidRPr="00331367">
        <w:rPr>
          <w:sz w:val="24"/>
          <w:szCs w:val="24"/>
        </w:rPr>
        <w:t>Начало XXI в</w:t>
      </w:r>
      <w:r w:rsidR="00FC4315">
        <w:rPr>
          <w:sz w:val="24"/>
          <w:szCs w:val="24"/>
        </w:rPr>
        <w:t>.</w:t>
      </w:r>
      <w:r w:rsidRPr="00331367">
        <w:rPr>
          <w:sz w:val="24"/>
          <w:szCs w:val="24"/>
        </w:rPr>
        <w:t xml:space="preserve"> отмечено значительным расширением международного сотрудн</w:t>
      </w:r>
      <w:r w:rsidRPr="00331367">
        <w:rPr>
          <w:sz w:val="24"/>
          <w:szCs w:val="24"/>
        </w:rPr>
        <w:t>и</w:t>
      </w:r>
      <w:r w:rsidRPr="00331367">
        <w:rPr>
          <w:sz w:val="24"/>
          <w:szCs w:val="24"/>
        </w:rPr>
        <w:t xml:space="preserve">чества, которое </w:t>
      </w:r>
      <w:r w:rsidR="001E5AF7" w:rsidRPr="00331367">
        <w:rPr>
          <w:sz w:val="24"/>
          <w:szCs w:val="24"/>
        </w:rPr>
        <w:t>выступает</w:t>
      </w:r>
      <w:r w:rsidRPr="00331367">
        <w:rPr>
          <w:sz w:val="24"/>
          <w:szCs w:val="24"/>
        </w:rPr>
        <w:t xml:space="preserve"> как необходимое условие прогресса в научных исследован</w:t>
      </w:r>
      <w:r w:rsidRPr="00331367">
        <w:rPr>
          <w:sz w:val="24"/>
          <w:szCs w:val="24"/>
        </w:rPr>
        <w:t>и</w:t>
      </w:r>
      <w:r w:rsidRPr="00331367">
        <w:rPr>
          <w:sz w:val="24"/>
          <w:szCs w:val="24"/>
        </w:rPr>
        <w:t>ях, служит инструментом развития собственного научного потенциала, экономического роста</w:t>
      </w:r>
      <w:r w:rsidR="001E5AF7" w:rsidRPr="00331367">
        <w:rPr>
          <w:sz w:val="24"/>
          <w:szCs w:val="24"/>
        </w:rPr>
        <w:t xml:space="preserve"> страны</w:t>
      </w:r>
      <w:r w:rsidRPr="00331367">
        <w:rPr>
          <w:sz w:val="24"/>
          <w:szCs w:val="24"/>
        </w:rPr>
        <w:t xml:space="preserve"> на длительную перспективу. Широкомасштабные совместные</w:t>
      </w:r>
      <w:r w:rsidR="001E5AF7" w:rsidRPr="00331367">
        <w:rPr>
          <w:sz w:val="24"/>
          <w:szCs w:val="24"/>
        </w:rPr>
        <w:t xml:space="preserve"> научные</w:t>
      </w:r>
      <w:r w:rsidRPr="00331367">
        <w:rPr>
          <w:sz w:val="24"/>
          <w:szCs w:val="24"/>
        </w:rPr>
        <w:t xml:space="preserve"> проекты становятся все более частыми в таких областях</w:t>
      </w:r>
      <w:r w:rsidR="00B54AAE" w:rsidRPr="00331367">
        <w:rPr>
          <w:sz w:val="24"/>
          <w:szCs w:val="24"/>
        </w:rPr>
        <w:t xml:space="preserve"> знания</w:t>
      </w:r>
      <w:r w:rsidR="001E5AF7" w:rsidRPr="00331367">
        <w:rPr>
          <w:sz w:val="24"/>
          <w:szCs w:val="24"/>
        </w:rPr>
        <w:t>, как медицина, генет</w:t>
      </w:r>
      <w:r w:rsidR="001E5AF7" w:rsidRPr="00331367">
        <w:rPr>
          <w:sz w:val="24"/>
          <w:szCs w:val="24"/>
        </w:rPr>
        <w:t>и</w:t>
      </w:r>
      <w:r w:rsidR="001E5AF7" w:rsidRPr="00331367">
        <w:rPr>
          <w:sz w:val="24"/>
          <w:szCs w:val="24"/>
        </w:rPr>
        <w:t>ка,</w:t>
      </w:r>
      <w:r w:rsidRPr="00331367">
        <w:rPr>
          <w:sz w:val="24"/>
          <w:szCs w:val="24"/>
        </w:rPr>
        <w:t xml:space="preserve"> физика высоких энергий.</w:t>
      </w:r>
      <w:r w:rsidR="00975DD5">
        <w:rPr>
          <w:sz w:val="24"/>
          <w:szCs w:val="24"/>
        </w:rPr>
        <w:t xml:space="preserve"> </w:t>
      </w:r>
      <w:r w:rsidRPr="00331367">
        <w:rPr>
          <w:sz w:val="24"/>
          <w:szCs w:val="24"/>
        </w:rPr>
        <w:t>Одним из наиболее важных катализаторов роста междун</w:t>
      </w:r>
      <w:r w:rsidRPr="00331367">
        <w:rPr>
          <w:sz w:val="24"/>
          <w:szCs w:val="24"/>
        </w:rPr>
        <w:t>а</w:t>
      </w:r>
      <w:r w:rsidRPr="00331367">
        <w:rPr>
          <w:sz w:val="24"/>
          <w:szCs w:val="24"/>
        </w:rPr>
        <w:t xml:space="preserve">родного сотрудничества </w:t>
      </w:r>
      <w:r w:rsidR="00E57EE4">
        <w:rPr>
          <w:sz w:val="24"/>
          <w:szCs w:val="24"/>
        </w:rPr>
        <w:t>стал</w:t>
      </w:r>
      <w:r w:rsidRPr="00331367">
        <w:rPr>
          <w:sz w:val="24"/>
          <w:szCs w:val="24"/>
        </w:rPr>
        <w:t xml:space="preserve"> приход «большой науки»</w:t>
      </w:r>
      <w:r w:rsidR="00975DD5">
        <w:rPr>
          <w:sz w:val="24"/>
          <w:szCs w:val="24"/>
        </w:rPr>
        <w:t>. В</w:t>
      </w:r>
      <w:r w:rsidRPr="00331367">
        <w:rPr>
          <w:sz w:val="24"/>
          <w:szCs w:val="24"/>
        </w:rPr>
        <w:t xml:space="preserve"> частности, </w:t>
      </w:r>
      <w:r w:rsidR="00975DD5">
        <w:rPr>
          <w:sz w:val="24"/>
          <w:szCs w:val="24"/>
        </w:rPr>
        <w:t xml:space="preserve">началось </w:t>
      </w:r>
      <w:r w:rsidRPr="00331367">
        <w:rPr>
          <w:sz w:val="24"/>
          <w:szCs w:val="24"/>
        </w:rPr>
        <w:t>стро</w:t>
      </w:r>
      <w:r w:rsidRPr="00331367">
        <w:rPr>
          <w:sz w:val="24"/>
          <w:szCs w:val="24"/>
        </w:rPr>
        <w:t>и</w:t>
      </w:r>
      <w:r w:rsidRPr="00331367">
        <w:rPr>
          <w:sz w:val="24"/>
          <w:szCs w:val="24"/>
        </w:rPr>
        <w:t>тельство крупных ускорителей, которые наряду с другими факторами сыграли свою роль в развитии европейских исследований. Использование дорогостоящего оборуд</w:t>
      </w:r>
      <w:r w:rsidRPr="00331367">
        <w:rPr>
          <w:sz w:val="24"/>
          <w:szCs w:val="24"/>
        </w:rPr>
        <w:t>о</w:t>
      </w:r>
      <w:r w:rsidRPr="00331367">
        <w:rPr>
          <w:sz w:val="24"/>
          <w:szCs w:val="24"/>
        </w:rPr>
        <w:t xml:space="preserve">вания (например, </w:t>
      </w:r>
      <w:r w:rsidR="00975DD5">
        <w:rPr>
          <w:sz w:val="24"/>
          <w:szCs w:val="24"/>
        </w:rPr>
        <w:t xml:space="preserve">во время </w:t>
      </w:r>
      <w:r w:rsidRPr="00331367">
        <w:rPr>
          <w:sz w:val="24"/>
          <w:szCs w:val="24"/>
        </w:rPr>
        <w:t xml:space="preserve">работы на </w:t>
      </w:r>
      <w:proofErr w:type="gramStart"/>
      <w:r w:rsidRPr="00331367">
        <w:rPr>
          <w:sz w:val="24"/>
          <w:szCs w:val="24"/>
        </w:rPr>
        <w:t>Большом</w:t>
      </w:r>
      <w:proofErr w:type="gramEnd"/>
      <w:r w:rsidRPr="00331367">
        <w:rPr>
          <w:sz w:val="24"/>
          <w:szCs w:val="24"/>
        </w:rPr>
        <w:t xml:space="preserve"> </w:t>
      </w:r>
      <w:proofErr w:type="spellStart"/>
      <w:r w:rsidRPr="00331367">
        <w:rPr>
          <w:sz w:val="24"/>
          <w:szCs w:val="24"/>
        </w:rPr>
        <w:t>адронном</w:t>
      </w:r>
      <w:proofErr w:type="spellEnd"/>
      <w:r w:rsidRPr="00331367">
        <w:rPr>
          <w:sz w:val="24"/>
          <w:szCs w:val="24"/>
        </w:rPr>
        <w:t xml:space="preserve"> </w:t>
      </w:r>
      <w:proofErr w:type="spellStart"/>
      <w:r w:rsidRPr="00331367">
        <w:rPr>
          <w:sz w:val="24"/>
          <w:szCs w:val="24"/>
        </w:rPr>
        <w:t>коллайдере</w:t>
      </w:r>
      <w:proofErr w:type="spellEnd"/>
      <w:r w:rsidRPr="00331367">
        <w:rPr>
          <w:sz w:val="24"/>
          <w:szCs w:val="24"/>
        </w:rPr>
        <w:t>), международн</w:t>
      </w:r>
      <w:r w:rsidR="00975DD5">
        <w:rPr>
          <w:sz w:val="24"/>
          <w:szCs w:val="24"/>
        </w:rPr>
        <w:t>ого</w:t>
      </w:r>
      <w:r w:rsidRPr="00331367">
        <w:rPr>
          <w:sz w:val="24"/>
          <w:szCs w:val="24"/>
        </w:rPr>
        <w:t xml:space="preserve"> язык</w:t>
      </w:r>
      <w:r w:rsidR="00975DD5">
        <w:rPr>
          <w:sz w:val="24"/>
          <w:szCs w:val="24"/>
        </w:rPr>
        <w:t>а</w:t>
      </w:r>
      <w:r w:rsidRPr="00331367">
        <w:rPr>
          <w:sz w:val="24"/>
          <w:szCs w:val="24"/>
        </w:rPr>
        <w:t xml:space="preserve"> науки (английск</w:t>
      </w:r>
      <w:r w:rsidR="00975DD5">
        <w:rPr>
          <w:sz w:val="24"/>
          <w:szCs w:val="24"/>
        </w:rPr>
        <w:t>ого)</w:t>
      </w:r>
      <w:r w:rsidRPr="00331367">
        <w:rPr>
          <w:sz w:val="24"/>
          <w:szCs w:val="24"/>
        </w:rPr>
        <w:t xml:space="preserve">, решение </w:t>
      </w:r>
      <w:proofErr w:type="spellStart"/>
      <w:r w:rsidRPr="00331367">
        <w:rPr>
          <w:sz w:val="24"/>
          <w:szCs w:val="24"/>
        </w:rPr>
        <w:t>мультидисциплинарных</w:t>
      </w:r>
      <w:proofErr w:type="spellEnd"/>
      <w:r w:rsidRPr="00331367">
        <w:rPr>
          <w:sz w:val="24"/>
          <w:szCs w:val="24"/>
        </w:rPr>
        <w:t xml:space="preserve"> проблем являются ва</w:t>
      </w:r>
      <w:r w:rsidRPr="00331367">
        <w:rPr>
          <w:sz w:val="24"/>
          <w:szCs w:val="24"/>
        </w:rPr>
        <w:t>ж</w:t>
      </w:r>
      <w:r w:rsidRPr="00331367">
        <w:rPr>
          <w:sz w:val="24"/>
          <w:szCs w:val="24"/>
        </w:rPr>
        <w:t>ными факторами, стимулирующими такое сотрудничество [1].</w:t>
      </w:r>
    </w:p>
    <w:p w:rsidR="00602286" w:rsidRPr="00331367" w:rsidRDefault="00071C1F" w:rsidP="00FC4315">
      <w:pPr>
        <w:pStyle w:val="1"/>
        <w:spacing w:line="240" w:lineRule="auto"/>
        <w:ind w:firstLine="567"/>
        <w:rPr>
          <w:sz w:val="24"/>
          <w:szCs w:val="24"/>
        </w:rPr>
      </w:pPr>
      <w:r w:rsidRPr="00331367">
        <w:rPr>
          <w:sz w:val="24"/>
          <w:szCs w:val="24"/>
        </w:rPr>
        <w:t xml:space="preserve">Возрастающий поток публикаций </w:t>
      </w:r>
      <w:r w:rsidR="00975DD5">
        <w:rPr>
          <w:sz w:val="24"/>
          <w:szCs w:val="24"/>
        </w:rPr>
        <w:t>ведет</w:t>
      </w:r>
      <w:r w:rsidRPr="00331367">
        <w:rPr>
          <w:sz w:val="24"/>
          <w:szCs w:val="24"/>
        </w:rPr>
        <w:t xml:space="preserve"> к постоянному усложнению проведения исследовани</w:t>
      </w:r>
      <w:r w:rsidR="00F7724B" w:rsidRPr="00331367">
        <w:rPr>
          <w:sz w:val="24"/>
          <w:szCs w:val="24"/>
        </w:rPr>
        <w:t>й</w:t>
      </w:r>
      <w:r w:rsidRPr="00331367">
        <w:rPr>
          <w:sz w:val="24"/>
          <w:szCs w:val="24"/>
        </w:rPr>
        <w:t xml:space="preserve"> на предмет выявления актуальных научных направлений как в</w:t>
      </w:r>
      <w:r w:rsidR="00E57EE4">
        <w:rPr>
          <w:sz w:val="24"/>
          <w:szCs w:val="24"/>
        </w:rPr>
        <w:t>о всем</w:t>
      </w:r>
      <w:r w:rsidRPr="00331367">
        <w:rPr>
          <w:sz w:val="24"/>
          <w:szCs w:val="24"/>
        </w:rPr>
        <w:t xml:space="preserve"> м</w:t>
      </w:r>
      <w:r w:rsidRPr="00331367">
        <w:rPr>
          <w:sz w:val="24"/>
          <w:szCs w:val="24"/>
        </w:rPr>
        <w:t>и</w:t>
      </w:r>
      <w:r w:rsidRPr="00331367">
        <w:rPr>
          <w:sz w:val="24"/>
          <w:szCs w:val="24"/>
        </w:rPr>
        <w:t>ре, так и в отдельной стране.</w:t>
      </w:r>
      <w:r w:rsidR="009D0EC0" w:rsidRPr="00331367">
        <w:rPr>
          <w:sz w:val="24"/>
          <w:szCs w:val="24"/>
        </w:rPr>
        <w:t xml:space="preserve"> </w:t>
      </w:r>
      <w:proofErr w:type="spellStart"/>
      <w:r w:rsidR="009D0EC0" w:rsidRPr="00331367">
        <w:rPr>
          <w:sz w:val="24"/>
          <w:szCs w:val="24"/>
        </w:rPr>
        <w:t>Библиометрический</w:t>
      </w:r>
      <w:proofErr w:type="spellEnd"/>
      <w:r w:rsidR="009D0EC0" w:rsidRPr="00331367">
        <w:rPr>
          <w:sz w:val="24"/>
          <w:szCs w:val="24"/>
        </w:rPr>
        <w:t xml:space="preserve"> анализ</w:t>
      </w:r>
      <w:r w:rsidR="00975DD5">
        <w:rPr>
          <w:sz w:val="24"/>
          <w:szCs w:val="24"/>
        </w:rPr>
        <w:t xml:space="preserve"> </w:t>
      </w:r>
      <w:r w:rsidR="00602286" w:rsidRPr="00331367">
        <w:rPr>
          <w:sz w:val="24"/>
          <w:szCs w:val="24"/>
        </w:rPr>
        <w:t>при условии его корректного использования обладает массой достоинств: объективность</w:t>
      </w:r>
      <w:r w:rsidR="00975DD5">
        <w:rPr>
          <w:sz w:val="24"/>
          <w:szCs w:val="24"/>
        </w:rPr>
        <w:t>ю</w:t>
      </w:r>
      <w:r w:rsidR="00602286" w:rsidRPr="00331367">
        <w:rPr>
          <w:sz w:val="24"/>
          <w:szCs w:val="24"/>
        </w:rPr>
        <w:t>, измеримость</w:t>
      </w:r>
      <w:r w:rsidR="00975DD5">
        <w:rPr>
          <w:sz w:val="24"/>
          <w:szCs w:val="24"/>
        </w:rPr>
        <w:t>ю</w:t>
      </w:r>
      <w:r w:rsidR="00602286" w:rsidRPr="00331367">
        <w:rPr>
          <w:sz w:val="24"/>
          <w:szCs w:val="24"/>
        </w:rPr>
        <w:t xml:space="preserve"> показат</w:t>
      </w:r>
      <w:r w:rsidR="00602286" w:rsidRPr="00331367">
        <w:rPr>
          <w:sz w:val="24"/>
          <w:szCs w:val="24"/>
        </w:rPr>
        <w:t>е</w:t>
      </w:r>
      <w:r w:rsidR="00602286" w:rsidRPr="00331367">
        <w:rPr>
          <w:sz w:val="24"/>
          <w:szCs w:val="24"/>
        </w:rPr>
        <w:t>лей, дешевизн</w:t>
      </w:r>
      <w:r w:rsidR="00975DD5">
        <w:rPr>
          <w:sz w:val="24"/>
          <w:szCs w:val="24"/>
        </w:rPr>
        <w:t>ой</w:t>
      </w:r>
      <w:r w:rsidR="00602286" w:rsidRPr="00331367">
        <w:rPr>
          <w:sz w:val="24"/>
          <w:szCs w:val="24"/>
        </w:rPr>
        <w:t>, открытость</w:t>
      </w:r>
      <w:r w:rsidR="00975DD5">
        <w:rPr>
          <w:sz w:val="24"/>
          <w:szCs w:val="24"/>
        </w:rPr>
        <w:t>ю</w:t>
      </w:r>
      <w:r w:rsidR="00E57EE4">
        <w:rPr>
          <w:sz w:val="24"/>
          <w:szCs w:val="24"/>
        </w:rPr>
        <w:t xml:space="preserve"> и</w:t>
      </w:r>
      <w:r w:rsidR="00602286" w:rsidRPr="00331367">
        <w:rPr>
          <w:sz w:val="24"/>
          <w:szCs w:val="24"/>
        </w:rPr>
        <w:t xml:space="preserve"> </w:t>
      </w:r>
      <w:proofErr w:type="spellStart"/>
      <w:r w:rsidR="00602286" w:rsidRPr="00331367">
        <w:rPr>
          <w:sz w:val="24"/>
          <w:szCs w:val="24"/>
        </w:rPr>
        <w:t>проверяемость</w:t>
      </w:r>
      <w:r w:rsidR="00975DD5">
        <w:rPr>
          <w:sz w:val="24"/>
          <w:szCs w:val="24"/>
        </w:rPr>
        <w:t>ю</w:t>
      </w:r>
      <w:proofErr w:type="spellEnd"/>
      <w:r w:rsidR="00602286" w:rsidRPr="00331367">
        <w:rPr>
          <w:sz w:val="24"/>
          <w:szCs w:val="24"/>
        </w:rPr>
        <w:t>. Сегодня он является</w:t>
      </w:r>
      <w:r w:rsidRPr="00331367">
        <w:rPr>
          <w:sz w:val="24"/>
          <w:szCs w:val="24"/>
        </w:rPr>
        <w:t xml:space="preserve"> </w:t>
      </w:r>
      <w:r w:rsidR="00975DD5">
        <w:rPr>
          <w:sz w:val="24"/>
          <w:szCs w:val="24"/>
        </w:rPr>
        <w:t xml:space="preserve">ключевым </w:t>
      </w:r>
      <w:r w:rsidRPr="00331367">
        <w:rPr>
          <w:sz w:val="24"/>
          <w:szCs w:val="24"/>
        </w:rPr>
        <w:t>и</w:t>
      </w:r>
      <w:r w:rsidRPr="00331367">
        <w:rPr>
          <w:sz w:val="24"/>
          <w:szCs w:val="24"/>
        </w:rPr>
        <w:t>н</w:t>
      </w:r>
      <w:r w:rsidRPr="00331367">
        <w:rPr>
          <w:sz w:val="24"/>
          <w:szCs w:val="24"/>
        </w:rPr>
        <w:t>струмент</w:t>
      </w:r>
      <w:r w:rsidR="009D0EC0" w:rsidRPr="00331367">
        <w:rPr>
          <w:sz w:val="24"/>
          <w:szCs w:val="24"/>
        </w:rPr>
        <w:t>ом</w:t>
      </w:r>
      <w:r w:rsidR="00975DD5">
        <w:rPr>
          <w:sz w:val="24"/>
          <w:szCs w:val="24"/>
        </w:rPr>
        <w:t xml:space="preserve"> </w:t>
      </w:r>
      <w:r w:rsidRPr="00331367">
        <w:rPr>
          <w:sz w:val="24"/>
          <w:szCs w:val="24"/>
        </w:rPr>
        <w:t>при формировании и реализации научной политики на вс</w:t>
      </w:r>
      <w:r w:rsidR="005C4248" w:rsidRPr="00331367">
        <w:rPr>
          <w:sz w:val="24"/>
          <w:szCs w:val="24"/>
        </w:rPr>
        <w:t>ех уровнях</w:t>
      </w:r>
      <w:r w:rsidR="00B65201" w:rsidRPr="00331367">
        <w:rPr>
          <w:sz w:val="24"/>
          <w:szCs w:val="24"/>
        </w:rPr>
        <w:t xml:space="preserve">, </w:t>
      </w:r>
      <w:r w:rsidR="00602286" w:rsidRPr="00331367">
        <w:rPr>
          <w:sz w:val="24"/>
          <w:szCs w:val="24"/>
        </w:rPr>
        <w:t>уч</w:t>
      </w:r>
      <w:r w:rsidR="00602286" w:rsidRPr="00331367">
        <w:rPr>
          <w:sz w:val="24"/>
          <w:szCs w:val="24"/>
        </w:rPr>
        <w:t>и</w:t>
      </w:r>
      <w:r w:rsidR="00602286" w:rsidRPr="00331367">
        <w:rPr>
          <w:sz w:val="24"/>
          <w:szCs w:val="24"/>
        </w:rPr>
        <w:t xml:space="preserve">тывается при </w:t>
      </w:r>
      <w:r w:rsidR="00B65201" w:rsidRPr="00331367">
        <w:rPr>
          <w:sz w:val="24"/>
          <w:szCs w:val="24"/>
        </w:rPr>
        <w:t xml:space="preserve">разработке планов развития исследований или их пересмотре, </w:t>
      </w:r>
      <w:r w:rsidR="006E7257" w:rsidRPr="00331367">
        <w:rPr>
          <w:sz w:val="24"/>
          <w:szCs w:val="24"/>
        </w:rPr>
        <w:t>п</w:t>
      </w:r>
      <w:r w:rsidR="00602286" w:rsidRPr="00331367">
        <w:rPr>
          <w:sz w:val="24"/>
          <w:szCs w:val="24"/>
        </w:rPr>
        <w:t>ри</w:t>
      </w:r>
      <w:r w:rsidR="00B65201" w:rsidRPr="00331367">
        <w:rPr>
          <w:sz w:val="24"/>
          <w:szCs w:val="24"/>
        </w:rPr>
        <w:t xml:space="preserve"> прин</w:t>
      </w:r>
      <w:r w:rsidR="00B65201" w:rsidRPr="00331367">
        <w:rPr>
          <w:sz w:val="24"/>
          <w:szCs w:val="24"/>
        </w:rPr>
        <w:t>я</w:t>
      </w:r>
      <w:r w:rsidR="00B65201" w:rsidRPr="00331367">
        <w:rPr>
          <w:sz w:val="24"/>
          <w:szCs w:val="24"/>
        </w:rPr>
        <w:t>тии решений, связанных с финансированием</w:t>
      </w:r>
      <w:r w:rsidR="006E7257" w:rsidRPr="00331367">
        <w:rPr>
          <w:sz w:val="24"/>
          <w:szCs w:val="24"/>
        </w:rPr>
        <w:t xml:space="preserve"> исследований и т.</w:t>
      </w:r>
      <w:r w:rsidR="005420DF">
        <w:rPr>
          <w:sz w:val="24"/>
          <w:szCs w:val="24"/>
        </w:rPr>
        <w:t xml:space="preserve"> </w:t>
      </w:r>
      <w:r w:rsidR="006E7257" w:rsidRPr="00331367">
        <w:rPr>
          <w:sz w:val="24"/>
          <w:szCs w:val="24"/>
        </w:rPr>
        <w:t>д.</w:t>
      </w:r>
    </w:p>
    <w:p w:rsidR="00071C1F" w:rsidRPr="00331367" w:rsidRDefault="00071C1F" w:rsidP="00FC4315">
      <w:pPr>
        <w:pStyle w:val="1"/>
        <w:spacing w:line="240" w:lineRule="auto"/>
        <w:ind w:firstLine="567"/>
        <w:rPr>
          <w:sz w:val="24"/>
          <w:szCs w:val="24"/>
        </w:rPr>
      </w:pPr>
      <w:r w:rsidRPr="00331367">
        <w:rPr>
          <w:sz w:val="24"/>
          <w:szCs w:val="24"/>
        </w:rPr>
        <w:t xml:space="preserve">С целью определения </w:t>
      </w:r>
      <w:r w:rsidR="00F7724B" w:rsidRPr="00331367">
        <w:rPr>
          <w:sz w:val="24"/>
          <w:szCs w:val="24"/>
        </w:rPr>
        <w:t>отраслевого международного сотрудничества исследоват</w:t>
      </w:r>
      <w:r w:rsidR="00F7724B" w:rsidRPr="00331367">
        <w:rPr>
          <w:sz w:val="24"/>
          <w:szCs w:val="24"/>
        </w:rPr>
        <w:t>е</w:t>
      </w:r>
      <w:r w:rsidR="00F7724B" w:rsidRPr="00331367">
        <w:rPr>
          <w:sz w:val="24"/>
          <w:szCs w:val="24"/>
        </w:rPr>
        <w:t>лей Беларуси</w:t>
      </w:r>
      <w:r w:rsidRPr="00331367">
        <w:rPr>
          <w:sz w:val="24"/>
          <w:szCs w:val="24"/>
        </w:rPr>
        <w:t xml:space="preserve"> был проведен анализ документов, отраженных в реферативной базе да</w:t>
      </w:r>
      <w:r w:rsidRPr="00331367">
        <w:rPr>
          <w:sz w:val="24"/>
          <w:szCs w:val="24"/>
        </w:rPr>
        <w:t>н</w:t>
      </w:r>
      <w:r w:rsidRPr="00331367">
        <w:rPr>
          <w:sz w:val="24"/>
          <w:szCs w:val="24"/>
        </w:rPr>
        <w:t xml:space="preserve">ных </w:t>
      </w:r>
      <w:r w:rsidRPr="00331367">
        <w:rPr>
          <w:sz w:val="24"/>
          <w:szCs w:val="24"/>
          <w:lang w:val="en-US"/>
        </w:rPr>
        <w:t>Scopus</w:t>
      </w:r>
      <w:r w:rsidRPr="00331367">
        <w:rPr>
          <w:sz w:val="24"/>
          <w:szCs w:val="24"/>
        </w:rPr>
        <w:t xml:space="preserve">, где помимо многочисленных поисковых функций </w:t>
      </w:r>
      <w:r w:rsidR="00F7724B" w:rsidRPr="00331367">
        <w:rPr>
          <w:sz w:val="24"/>
          <w:szCs w:val="24"/>
        </w:rPr>
        <w:t>включены</w:t>
      </w:r>
      <w:r w:rsidRPr="00331367">
        <w:rPr>
          <w:sz w:val="24"/>
          <w:szCs w:val="24"/>
        </w:rPr>
        <w:t xml:space="preserve"> </w:t>
      </w:r>
      <w:r w:rsidR="00975DD5">
        <w:rPr>
          <w:sz w:val="24"/>
          <w:szCs w:val="24"/>
        </w:rPr>
        <w:t xml:space="preserve">и </w:t>
      </w:r>
      <w:r w:rsidRPr="00331367">
        <w:rPr>
          <w:sz w:val="24"/>
          <w:szCs w:val="24"/>
        </w:rPr>
        <w:t>алгоритмы, позволяющие проводить мониторинг публикаций по различным параметрам, в том числе по предметным рубрикам.</w:t>
      </w:r>
    </w:p>
    <w:p w:rsidR="0066605D" w:rsidRPr="00331367" w:rsidRDefault="00622B12" w:rsidP="00FC4315">
      <w:pPr>
        <w:pStyle w:val="1"/>
        <w:spacing w:line="240" w:lineRule="auto"/>
        <w:ind w:firstLine="567"/>
        <w:rPr>
          <w:sz w:val="24"/>
          <w:szCs w:val="24"/>
          <w:lang w:val="en-US"/>
        </w:rPr>
      </w:pPr>
      <w:r>
        <w:rPr>
          <w:sz w:val="24"/>
          <w:szCs w:val="24"/>
        </w:rPr>
        <w:t>С помощью встроенной функции</w:t>
      </w:r>
      <w:r w:rsidR="00F144A5" w:rsidRPr="00331367">
        <w:rPr>
          <w:sz w:val="24"/>
          <w:szCs w:val="24"/>
        </w:rPr>
        <w:t xml:space="preserve"> ранжирования публикаций через надстройку </w:t>
      </w:r>
      <w:r w:rsidR="00F144A5" w:rsidRPr="00331367">
        <w:rPr>
          <w:sz w:val="24"/>
          <w:szCs w:val="24"/>
          <w:lang w:val="en-US"/>
        </w:rPr>
        <w:t>Advanced</w:t>
      </w:r>
      <w:r w:rsidR="00F144A5" w:rsidRPr="00331367">
        <w:rPr>
          <w:sz w:val="24"/>
          <w:szCs w:val="24"/>
        </w:rPr>
        <w:t xml:space="preserve"> </w:t>
      </w:r>
      <w:r w:rsidR="00F144A5" w:rsidRPr="00331367">
        <w:rPr>
          <w:sz w:val="24"/>
          <w:szCs w:val="24"/>
          <w:lang w:val="en-US"/>
        </w:rPr>
        <w:t>Search</w:t>
      </w:r>
      <w:r w:rsidR="00F144A5" w:rsidRPr="00331367">
        <w:rPr>
          <w:sz w:val="24"/>
          <w:szCs w:val="24"/>
        </w:rPr>
        <w:t xml:space="preserve"> (Расширенный поиск) – </w:t>
      </w:r>
      <w:r w:rsidR="00F144A5" w:rsidRPr="00331367">
        <w:rPr>
          <w:sz w:val="24"/>
          <w:szCs w:val="24"/>
          <w:lang w:val="en-US"/>
        </w:rPr>
        <w:t>Subject</w:t>
      </w:r>
      <w:r w:rsidR="00F144A5" w:rsidRPr="00331367">
        <w:rPr>
          <w:sz w:val="24"/>
          <w:szCs w:val="24"/>
        </w:rPr>
        <w:t xml:space="preserve"> </w:t>
      </w:r>
      <w:r w:rsidR="00F144A5" w:rsidRPr="00331367">
        <w:rPr>
          <w:sz w:val="24"/>
          <w:szCs w:val="24"/>
          <w:lang w:val="en-US"/>
        </w:rPr>
        <w:t>Areas</w:t>
      </w:r>
      <w:r w:rsidR="00F144A5" w:rsidRPr="00331367">
        <w:rPr>
          <w:sz w:val="24"/>
          <w:szCs w:val="24"/>
        </w:rPr>
        <w:t xml:space="preserve"> (Предметные области) публик</w:t>
      </w:r>
      <w:r w:rsidR="00F144A5" w:rsidRPr="00331367">
        <w:rPr>
          <w:sz w:val="24"/>
          <w:szCs w:val="24"/>
        </w:rPr>
        <w:t>а</w:t>
      </w:r>
      <w:r w:rsidR="00F144A5" w:rsidRPr="00331367">
        <w:rPr>
          <w:sz w:val="24"/>
          <w:szCs w:val="24"/>
        </w:rPr>
        <w:t>ции группир</w:t>
      </w:r>
      <w:r w:rsidR="00EC6ED1" w:rsidRPr="00331367">
        <w:rPr>
          <w:sz w:val="24"/>
          <w:szCs w:val="24"/>
        </w:rPr>
        <w:t>уются</w:t>
      </w:r>
      <w:r w:rsidR="00F144A5" w:rsidRPr="00331367">
        <w:rPr>
          <w:sz w:val="24"/>
          <w:szCs w:val="24"/>
        </w:rPr>
        <w:t xml:space="preserve"> в четыре основные тематические </w:t>
      </w:r>
      <w:r w:rsidR="0066605D" w:rsidRPr="00331367">
        <w:rPr>
          <w:sz w:val="24"/>
          <w:szCs w:val="24"/>
        </w:rPr>
        <w:t>коллекции</w:t>
      </w:r>
      <w:r w:rsidR="00F144A5" w:rsidRPr="00331367">
        <w:rPr>
          <w:sz w:val="24"/>
          <w:szCs w:val="24"/>
        </w:rPr>
        <w:t xml:space="preserve">: </w:t>
      </w:r>
      <w:proofErr w:type="spellStart"/>
      <w:r w:rsidR="00F144A5" w:rsidRPr="00331367">
        <w:rPr>
          <w:sz w:val="24"/>
          <w:szCs w:val="24"/>
        </w:rPr>
        <w:t>Health</w:t>
      </w:r>
      <w:proofErr w:type="spellEnd"/>
      <w:r w:rsidR="00F144A5" w:rsidRPr="00331367">
        <w:rPr>
          <w:sz w:val="24"/>
          <w:szCs w:val="24"/>
        </w:rPr>
        <w:t xml:space="preserve"> </w:t>
      </w:r>
      <w:proofErr w:type="spellStart"/>
      <w:r w:rsidR="00F144A5" w:rsidRPr="00331367">
        <w:rPr>
          <w:sz w:val="24"/>
          <w:szCs w:val="24"/>
        </w:rPr>
        <w:t>Sciences</w:t>
      </w:r>
      <w:proofErr w:type="spellEnd"/>
      <w:r w:rsidR="00F144A5" w:rsidRPr="00331367">
        <w:rPr>
          <w:sz w:val="24"/>
          <w:szCs w:val="24"/>
        </w:rPr>
        <w:t xml:space="preserve"> (Мед</w:t>
      </w:r>
      <w:r w:rsidR="00F144A5" w:rsidRPr="00331367">
        <w:rPr>
          <w:sz w:val="24"/>
          <w:szCs w:val="24"/>
        </w:rPr>
        <w:t>и</w:t>
      </w:r>
      <w:r w:rsidR="00F144A5" w:rsidRPr="00331367">
        <w:rPr>
          <w:sz w:val="24"/>
          <w:szCs w:val="24"/>
        </w:rPr>
        <w:t>цинские науки),</w:t>
      </w:r>
      <w:r w:rsidR="00F144A5" w:rsidRPr="00331367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44A5" w:rsidRPr="00331367">
        <w:rPr>
          <w:rFonts w:cs="Times New Roman"/>
          <w:sz w:val="24"/>
          <w:szCs w:val="24"/>
          <w:shd w:val="clear" w:color="auto" w:fill="FFFFFF"/>
        </w:rPr>
        <w:t>Life</w:t>
      </w:r>
      <w:proofErr w:type="spellEnd"/>
      <w:r w:rsidR="00F144A5" w:rsidRPr="00331367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44A5" w:rsidRPr="00331367">
        <w:rPr>
          <w:rFonts w:cs="Times New Roman"/>
          <w:sz w:val="24"/>
          <w:szCs w:val="24"/>
          <w:shd w:val="clear" w:color="auto" w:fill="FFFFFF"/>
        </w:rPr>
        <w:t>Sciences</w:t>
      </w:r>
      <w:proofErr w:type="spellEnd"/>
      <w:r w:rsidR="00F144A5" w:rsidRPr="00331367">
        <w:rPr>
          <w:rFonts w:cs="Times New Roman"/>
          <w:sz w:val="24"/>
          <w:szCs w:val="24"/>
          <w:shd w:val="clear" w:color="auto" w:fill="FFFFFF"/>
        </w:rPr>
        <w:t xml:space="preserve"> (</w:t>
      </w:r>
      <w:r w:rsidR="00F144A5" w:rsidRPr="00331367">
        <w:rPr>
          <w:sz w:val="24"/>
          <w:szCs w:val="24"/>
        </w:rPr>
        <w:t>Науки о жизни</w:t>
      </w:r>
      <w:r w:rsidR="00F144A5" w:rsidRPr="00331367">
        <w:rPr>
          <w:rFonts w:cs="Times New Roman"/>
          <w:sz w:val="24"/>
          <w:szCs w:val="24"/>
          <w:shd w:val="clear" w:color="auto" w:fill="FFFFFF"/>
        </w:rPr>
        <w:t xml:space="preserve">), </w:t>
      </w:r>
      <w:proofErr w:type="spellStart"/>
      <w:r w:rsidR="00F144A5" w:rsidRPr="00331367">
        <w:rPr>
          <w:rFonts w:cs="Times New Roman"/>
          <w:sz w:val="24"/>
          <w:szCs w:val="24"/>
          <w:shd w:val="clear" w:color="auto" w:fill="FFFFFF"/>
        </w:rPr>
        <w:t>Physical</w:t>
      </w:r>
      <w:proofErr w:type="spellEnd"/>
      <w:r w:rsidR="00F144A5" w:rsidRPr="00331367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44A5" w:rsidRPr="00331367">
        <w:rPr>
          <w:rFonts w:cs="Times New Roman"/>
          <w:sz w:val="24"/>
          <w:szCs w:val="24"/>
          <w:shd w:val="clear" w:color="auto" w:fill="FFFFFF"/>
        </w:rPr>
        <w:t>Sciences</w:t>
      </w:r>
      <w:proofErr w:type="spellEnd"/>
      <w:r w:rsidR="00F144A5" w:rsidRPr="00331367">
        <w:rPr>
          <w:rFonts w:cs="Times New Roman"/>
          <w:sz w:val="24"/>
          <w:szCs w:val="24"/>
          <w:shd w:val="clear" w:color="auto" w:fill="FFFFFF"/>
        </w:rPr>
        <w:t xml:space="preserve"> (Естественные науки),</w:t>
      </w:r>
      <w:r w:rsidR="00F144A5" w:rsidRPr="00331367">
        <w:rPr>
          <w:sz w:val="24"/>
          <w:szCs w:val="24"/>
        </w:rPr>
        <w:t xml:space="preserve"> </w:t>
      </w:r>
      <w:proofErr w:type="spellStart"/>
      <w:r w:rsidR="00F144A5" w:rsidRPr="00331367">
        <w:rPr>
          <w:sz w:val="24"/>
          <w:szCs w:val="24"/>
        </w:rPr>
        <w:t>Social</w:t>
      </w:r>
      <w:proofErr w:type="spellEnd"/>
      <w:r w:rsidR="00F144A5" w:rsidRPr="00331367">
        <w:rPr>
          <w:sz w:val="24"/>
          <w:szCs w:val="24"/>
        </w:rPr>
        <w:t xml:space="preserve"> </w:t>
      </w:r>
      <w:proofErr w:type="spellStart"/>
      <w:r w:rsidR="00F144A5" w:rsidRPr="00331367">
        <w:rPr>
          <w:sz w:val="24"/>
          <w:szCs w:val="24"/>
        </w:rPr>
        <w:t>Sciences</w:t>
      </w:r>
      <w:proofErr w:type="spellEnd"/>
      <w:r w:rsidR="00F144A5" w:rsidRPr="00331367">
        <w:rPr>
          <w:sz w:val="24"/>
          <w:szCs w:val="24"/>
        </w:rPr>
        <w:t xml:space="preserve"> (Общественные науки)</w:t>
      </w:r>
      <w:r w:rsidR="0066605D" w:rsidRPr="00331367">
        <w:rPr>
          <w:sz w:val="24"/>
          <w:szCs w:val="24"/>
        </w:rPr>
        <w:t xml:space="preserve">, </w:t>
      </w:r>
      <w:r>
        <w:rPr>
          <w:sz w:val="24"/>
          <w:szCs w:val="24"/>
        </w:rPr>
        <w:t>включающие</w:t>
      </w:r>
      <w:r w:rsidR="0066605D" w:rsidRPr="00331367">
        <w:rPr>
          <w:sz w:val="24"/>
          <w:szCs w:val="24"/>
        </w:rPr>
        <w:t xml:space="preserve"> 26 предметных рубрик</w:t>
      </w:r>
      <w:r w:rsidR="005420DF">
        <w:rPr>
          <w:sz w:val="24"/>
          <w:szCs w:val="24"/>
        </w:rPr>
        <w:t xml:space="preserve"> (табл. 1)</w:t>
      </w:r>
      <w:r w:rsidR="0066605D" w:rsidRPr="00331367">
        <w:rPr>
          <w:sz w:val="24"/>
          <w:szCs w:val="24"/>
        </w:rPr>
        <w:t>. Например</w:t>
      </w:r>
      <w:r w:rsidR="0066605D" w:rsidRPr="00331367">
        <w:rPr>
          <w:sz w:val="24"/>
          <w:szCs w:val="24"/>
          <w:lang w:val="en-US"/>
        </w:rPr>
        <w:t xml:space="preserve">, </w:t>
      </w:r>
      <w:r w:rsidR="0066605D" w:rsidRPr="00331367">
        <w:rPr>
          <w:sz w:val="24"/>
          <w:szCs w:val="24"/>
        </w:rPr>
        <w:t>в</w:t>
      </w:r>
      <w:r w:rsidR="0066605D" w:rsidRPr="00331367">
        <w:rPr>
          <w:sz w:val="24"/>
          <w:szCs w:val="24"/>
          <w:lang w:val="en-US"/>
        </w:rPr>
        <w:t xml:space="preserve"> </w:t>
      </w:r>
      <w:r w:rsidR="0066605D" w:rsidRPr="00331367">
        <w:rPr>
          <w:sz w:val="24"/>
          <w:szCs w:val="24"/>
        </w:rPr>
        <w:t>коллекцию</w:t>
      </w:r>
      <w:r w:rsidR="0066605D" w:rsidRPr="00331367">
        <w:rPr>
          <w:sz w:val="24"/>
          <w:szCs w:val="24"/>
          <w:lang w:val="en-US"/>
        </w:rPr>
        <w:t xml:space="preserve"> </w:t>
      </w:r>
      <w:r w:rsidR="0066605D" w:rsidRPr="00331367">
        <w:rPr>
          <w:rFonts w:cs="Times New Roman"/>
          <w:sz w:val="24"/>
          <w:szCs w:val="24"/>
          <w:shd w:val="clear" w:color="auto" w:fill="FFFFFF"/>
          <w:lang w:val="en-US"/>
        </w:rPr>
        <w:t xml:space="preserve">Physical Sciences </w:t>
      </w:r>
      <w:r w:rsidR="0066605D" w:rsidRPr="00331367">
        <w:rPr>
          <w:rFonts w:cs="Times New Roman"/>
          <w:sz w:val="24"/>
          <w:szCs w:val="24"/>
          <w:shd w:val="clear" w:color="auto" w:fill="FFFFFF"/>
        </w:rPr>
        <w:t>входят</w:t>
      </w:r>
      <w:r w:rsidR="0066605D" w:rsidRPr="00331367">
        <w:rPr>
          <w:rFonts w:cs="Times New Roman"/>
          <w:sz w:val="24"/>
          <w:szCs w:val="24"/>
          <w:shd w:val="clear" w:color="auto" w:fill="FFFFFF"/>
          <w:lang w:val="en-US"/>
        </w:rPr>
        <w:t xml:space="preserve"> 10 </w:t>
      </w:r>
      <w:r w:rsidR="0066605D" w:rsidRPr="00331367">
        <w:rPr>
          <w:rFonts w:cs="Times New Roman"/>
          <w:sz w:val="24"/>
          <w:szCs w:val="24"/>
          <w:shd w:val="clear" w:color="auto" w:fill="FFFFFF"/>
        </w:rPr>
        <w:t>предметных</w:t>
      </w:r>
      <w:r w:rsidR="0066605D" w:rsidRPr="00331367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r w:rsidR="0066605D" w:rsidRPr="00331367">
        <w:rPr>
          <w:rFonts w:cs="Times New Roman"/>
          <w:sz w:val="24"/>
          <w:szCs w:val="24"/>
          <w:shd w:val="clear" w:color="auto" w:fill="FFFFFF"/>
        </w:rPr>
        <w:t>рубрик</w:t>
      </w:r>
      <w:r w:rsidR="0066605D" w:rsidRPr="00331367">
        <w:rPr>
          <w:rFonts w:cs="Times New Roman"/>
          <w:sz w:val="24"/>
          <w:szCs w:val="24"/>
          <w:shd w:val="clear" w:color="auto" w:fill="FFFFFF"/>
          <w:lang w:val="en-US"/>
        </w:rPr>
        <w:t xml:space="preserve">: </w:t>
      </w:r>
      <w:proofErr w:type="gramStart"/>
      <w:r w:rsidR="0066605D" w:rsidRPr="00331367">
        <w:rPr>
          <w:sz w:val="24"/>
          <w:szCs w:val="24"/>
          <w:lang w:val="en-US"/>
        </w:rPr>
        <w:t>Chemical Eng</w:t>
      </w:r>
      <w:r w:rsidR="0066605D" w:rsidRPr="00331367">
        <w:rPr>
          <w:sz w:val="24"/>
          <w:szCs w:val="24"/>
          <w:lang w:val="en-US"/>
        </w:rPr>
        <w:t>i</w:t>
      </w:r>
      <w:r w:rsidR="0066605D" w:rsidRPr="00331367">
        <w:rPr>
          <w:sz w:val="24"/>
          <w:szCs w:val="24"/>
          <w:lang w:val="en-US"/>
        </w:rPr>
        <w:t>neering, Chemistry, Computer Science, Earth and Planetary Sciences, Energy, Engineering, Environmental Science, Materials Science, Mathematics, Physics and Astronomy</w:t>
      </w:r>
      <w:r w:rsidR="0086191E" w:rsidRPr="00331367">
        <w:rPr>
          <w:sz w:val="24"/>
          <w:szCs w:val="24"/>
          <w:lang w:val="en-US"/>
        </w:rPr>
        <w:t>.</w:t>
      </w:r>
      <w:proofErr w:type="gramEnd"/>
    </w:p>
    <w:p w:rsidR="000D0378" w:rsidRPr="00331367" w:rsidRDefault="000D0378" w:rsidP="000D0378">
      <w:pPr>
        <w:pStyle w:val="1"/>
        <w:spacing w:line="240" w:lineRule="auto"/>
        <w:ind w:firstLine="567"/>
        <w:rPr>
          <w:sz w:val="24"/>
          <w:szCs w:val="24"/>
        </w:rPr>
      </w:pPr>
      <w:r w:rsidRPr="00331367">
        <w:rPr>
          <w:sz w:val="24"/>
          <w:szCs w:val="24"/>
        </w:rPr>
        <w:t>В разрезе областей науки белорусская и общемировая структур</w:t>
      </w:r>
      <w:r w:rsidR="00975DD5">
        <w:rPr>
          <w:sz w:val="24"/>
          <w:szCs w:val="24"/>
        </w:rPr>
        <w:t>ы</w:t>
      </w:r>
      <w:r w:rsidRPr="00331367">
        <w:rPr>
          <w:sz w:val="24"/>
          <w:szCs w:val="24"/>
        </w:rPr>
        <w:t xml:space="preserve"> публикаций н</w:t>
      </w:r>
      <w:r w:rsidRPr="00331367">
        <w:rPr>
          <w:sz w:val="24"/>
          <w:szCs w:val="24"/>
        </w:rPr>
        <w:t>е</w:t>
      </w:r>
      <w:r w:rsidRPr="00331367">
        <w:rPr>
          <w:sz w:val="24"/>
          <w:szCs w:val="24"/>
        </w:rPr>
        <w:t xml:space="preserve">сколько отличаются. По анализу данных тематических коллекций </w:t>
      </w:r>
      <w:proofErr w:type="spellStart"/>
      <w:r w:rsidRPr="00331367">
        <w:rPr>
          <w:sz w:val="24"/>
          <w:szCs w:val="24"/>
        </w:rPr>
        <w:t>Scopus</w:t>
      </w:r>
      <w:proofErr w:type="spellEnd"/>
      <w:r w:rsidRPr="00331367">
        <w:rPr>
          <w:sz w:val="24"/>
          <w:szCs w:val="24"/>
        </w:rPr>
        <w:t xml:space="preserve"> наибольшее количество публикаций в мировой и белорусской структуре приходится на естестве</w:t>
      </w:r>
      <w:r w:rsidRPr="00331367">
        <w:rPr>
          <w:sz w:val="24"/>
          <w:szCs w:val="24"/>
        </w:rPr>
        <w:t>н</w:t>
      </w:r>
      <w:r w:rsidRPr="00331367">
        <w:rPr>
          <w:sz w:val="24"/>
          <w:szCs w:val="24"/>
        </w:rPr>
        <w:t>ные науки. Наиболее значимой областью науки Беларуси остается физика, на которую по последним данным приходится 41 %  от суммарного количества работ.</w:t>
      </w:r>
    </w:p>
    <w:p w:rsidR="000D0378" w:rsidRDefault="000D0378" w:rsidP="000D0378">
      <w:pPr>
        <w:pStyle w:val="1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Pr="00331367">
        <w:rPr>
          <w:sz w:val="24"/>
          <w:szCs w:val="24"/>
        </w:rPr>
        <w:t>тор</w:t>
      </w:r>
      <w:r>
        <w:rPr>
          <w:sz w:val="24"/>
          <w:szCs w:val="24"/>
        </w:rPr>
        <w:t>ым</w:t>
      </w:r>
      <w:r w:rsidRPr="00331367">
        <w:rPr>
          <w:sz w:val="24"/>
          <w:szCs w:val="24"/>
        </w:rPr>
        <w:t xml:space="preserve"> по значимости тематическ</w:t>
      </w:r>
      <w:r>
        <w:rPr>
          <w:sz w:val="24"/>
          <w:szCs w:val="24"/>
        </w:rPr>
        <w:t>им</w:t>
      </w:r>
      <w:r w:rsidRPr="00331367">
        <w:rPr>
          <w:sz w:val="24"/>
          <w:szCs w:val="24"/>
        </w:rPr>
        <w:t xml:space="preserve"> направление</w:t>
      </w:r>
      <w:r>
        <w:rPr>
          <w:sz w:val="24"/>
          <w:szCs w:val="24"/>
        </w:rPr>
        <w:t>м</w:t>
      </w:r>
      <w:r w:rsidRPr="00331367">
        <w:rPr>
          <w:sz w:val="24"/>
          <w:szCs w:val="24"/>
        </w:rPr>
        <w:t xml:space="preserve"> </w:t>
      </w:r>
      <w:r>
        <w:rPr>
          <w:sz w:val="24"/>
          <w:szCs w:val="24"/>
        </w:rPr>
        <w:t>мировых публикаций</w:t>
      </w:r>
      <w:r w:rsidRPr="00331367">
        <w:rPr>
          <w:sz w:val="24"/>
          <w:szCs w:val="24"/>
        </w:rPr>
        <w:t xml:space="preserve"> </w:t>
      </w:r>
      <w:r>
        <w:rPr>
          <w:sz w:val="24"/>
          <w:szCs w:val="24"/>
        </w:rPr>
        <w:t>стали</w:t>
      </w:r>
      <w:r w:rsidRPr="00331367">
        <w:rPr>
          <w:sz w:val="24"/>
          <w:szCs w:val="24"/>
        </w:rPr>
        <w:t xml:space="preserve"> медицинские науки, далее следуют науки о жизни и общественные науки.</w:t>
      </w:r>
    </w:p>
    <w:p w:rsidR="00F71901" w:rsidRPr="00EC2AC6" w:rsidRDefault="00F71901" w:rsidP="000D0378">
      <w:pPr>
        <w:pStyle w:val="1"/>
        <w:spacing w:line="240" w:lineRule="auto"/>
        <w:ind w:firstLine="567"/>
        <w:rPr>
          <w:sz w:val="24"/>
          <w:szCs w:val="24"/>
        </w:rPr>
      </w:pPr>
    </w:p>
    <w:p w:rsidR="00D60047" w:rsidRPr="000D0378" w:rsidRDefault="00D60047" w:rsidP="00D60047">
      <w:pPr>
        <w:pStyle w:val="1"/>
        <w:jc w:val="right"/>
        <w:rPr>
          <w:sz w:val="20"/>
          <w:szCs w:val="20"/>
        </w:rPr>
      </w:pPr>
      <w:r w:rsidRPr="000D0378">
        <w:rPr>
          <w:sz w:val="20"/>
          <w:szCs w:val="20"/>
        </w:rPr>
        <w:t>Таблица 1</w:t>
      </w:r>
    </w:p>
    <w:p w:rsidR="00D60047" w:rsidRDefault="00BC1F44" w:rsidP="000D0378">
      <w:pPr>
        <w:pStyle w:val="1"/>
        <w:ind w:firstLine="0"/>
        <w:jc w:val="center"/>
        <w:rPr>
          <w:sz w:val="20"/>
          <w:szCs w:val="20"/>
        </w:rPr>
      </w:pPr>
      <w:r w:rsidRPr="000D0378">
        <w:rPr>
          <w:sz w:val="20"/>
          <w:szCs w:val="20"/>
        </w:rPr>
        <w:t>Распределение</w:t>
      </w:r>
      <w:r w:rsidR="00D60047" w:rsidRPr="000D0378">
        <w:rPr>
          <w:sz w:val="20"/>
          <w:szCs w:val="20"/>
        </w:rPr>
        <w:t xml:space="preserve"> публикаций по тематическим коллекциям </w:t>
      </w:r>
      <w:r w:rsidR="00D60047" w:rsidRPr="000D0378">
        <w:rPr>
          <w:sz w:val="20"/>
          <w:szCs w:val="20"/>
          <w:lang w:val="en-US"/>
        </w:rPr>
        <w:t>Scopus</w:t>
      </w:r>
      <w:r w:rsidR="00F71901">
        <w:rPr>
          <w:sz w:val="20"/>
          <w:szCs w:val="20"/>
        </w:rPr>
        <w:t xml:space="preserve"> </w:t>
      </w:r>
      <w:r w:rsidR="008B1C6E" w:rsidRPr="000D0378">
        <w:rPr>
          <w:sz w:val="20"/>
          <w:szCs w:val="20"/>
        </w:rPr>
        <w:t>(данные на 07.05.2018)</w:t>
      </w:r>
    </w:p>
    <w:p w:rsidR="000D0378" w:rsidRPr="00E57EE4" w:rsidRDefault="000D0378" w:rsidP="00D60047">
      <w:pPr>
        <w:pStyle w:val="1"/>
        <w:jc w:val="center"/>
        <w:rPr>
          <w:sz w:val="8"/>
          <w:szCs w:val="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50"/>
        <w:gridCol w:w="1484"/>
        <w:gridCol w:w="2200"/>
        <w:gridCol w:w="1597"/>
        <w:gridCol w:w="2126"/>
      </w:tblGrid>
      <w:tr w:rsidR="00975DD5" w:rsidRPr="005420DF" w:rsidTr="003B6730">
        <w:tc>
          <w:tcPr>
            <w:tcW w:w="1750" w:type="dxa"/>
            <w:vAlign w:val="center"/>
          </w:tcPr>
          <w:p w:rsidR="00975DD5" w:rsidRDefault="00975DD5" w:rsidP="001039C9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5420DF">
              <w:rPr>
                <w:sz w:val="20"/>
                <w:szCs w:val="20"/>
              </w:rPr>
              <w:t>Название</w:t>
            </w:r>
          </w:p>
          <w:p w:rsidR="00975DD5" w:rsidRPr="005420DF" w:rsidRDefault="00975DD5" w:rsidP="001039C9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5420DF">
              <w:rPr>
                <w:sz w:val="20"/>
                <w:szCs w:val="20"/>
              </w:rPr>
              <w:t>тематической коллекции</w:t>
            </w:r>
          </w:p>
        </w:tc>
        <w:tc>
          <w:tcPr>
            <w:tcW w:w="1484" w:type="dxa"/>
            <w:vAlign w:val="center"/>
          </w:tcPr>
          <w:p w:rsidR="00975DD5" w:rsidRDefault="00975DD5" w:rsidP="001039C9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5420DF">
              <w:rPr>
                <w:sz w:val="20"/>
                <w:szCs w:val="20"/>
              </w:rPr>
              <w:t>Всего мир</w:t>
            </w:r>
            <w:r w:rsidRPr="005420DF">
              <w:rPr>
                <w:sz w:val="20"/>
                <w:szCs w:val="20"/>
              </w:rPr>
              <w:t>о</w:t>
            </w:r>
            <w:r w:rsidRPr="005420DF">
              <w:rPr>
                <w:sz w:val="20"/>
                <w:szCs w:val="20"/>
              </w:rPr>
              <w:t>вых публик</w:t>
            </w:r>
            <w:r w:rsidRPr="005420DF">
              <w:rPr>
                <w:sz w:val="20"/>
                <w:szCs w:val="20"/>
              </w:rPr>
              <w:t>а</w:t>
            </w:r>
            <w:r w:rsidRPr="005420DF">
              <w:rPr>
                <w:sz w:val="20"/>
                <w:szCs w:val="20"/>
              </w:rPr>
              <w:t>ций</w:t>
            </w:r>
            <w:r w:rsidR="003B6730">
              <w:rPr>
                <w:sz w:val="20"/>
                <w:szCs w:val="20"/>
              </w:rPr>
              <w:t xml:space="preserve"> </w:t>
            </w:r>
            <w:r w:rsidRPr="005420DF">
              <w:rPr>
                <w:sz w:val="20"/>
                <w:szCs w:val="20"/>
              </w:rPr>
              <w:t xml:space="preserve">в </w:t>
            </w:r>
            <w:proofErr w:type="gramStart"/>
            <w:r w:rsidRPr="005420DF">
              <w:rPr>
                <w:sz w:val="20"/>
                <w:szCs w:val="20"/>
              </w:rPr>
              <w:t>данной</w:t>
            </w:r>
            <w:proofErr w:type="gramEnd"/>
          </w:p>
          <w:p w:rsidR="00975DD5" w:rsidRPr="005420DF" w:rsidRDefault="00975DD5" w:rsidP="001039C9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5420DF">
              <w:rPr>
                <w:sz w:val="20"/>
                <w:szCs w:val="20"/>
              </w:rPr>
              <w:t>тематической коллекции</w:t>
            </w:r>
          </w:p>
        </w:tc>
        <w:tc>
          <w:tcPr>
            <w:tcW w:w="2200" w:type="dxa"/>
            <w:vAlign w:val="center"/>
          </w:tcPr>
          <w:p w:rsidR="00975DD5" w:rsidRDefault="00975DD5" w:rsidP="001039C9">
            <w:pPr>
              <w:pStyle w:val="1"/>
              <w:ind w:left="-10" w:right="27" w:firstLine="0"/>
              <w:jc w:val="center"/>
              <w:rPr>
                <w:sz w:val="20"/>
                <w:szCs w:val="20"/>
              </w:rPr>
            </w:pPr>
            <w:r w:rsidRPr="005420DF">
              <w:rPr>
                <w:sz w:val="20"/>
                <w:szCs w:val="20"/>
              </w:rPr>
              <w:t>Топ-3</w:t>
            </w:r>
            <w:r w:rsidR="003B6730">
              <w:rPr>
                <w:sz w:val="20"/>
                <w:szCs w:val="20"/>
              </w:rPr>
              <w:t xml:space="preserve"> </w:t>
            </w:r>
            <w:r w:rsidRPr="005420DF">
              <w:rPr>
                <w:sz w:val="20"/>
                <w:szCs w:val="20"/>
              </w:rPr>
              <w:t xml:space="preserve">стран-лидеров </w:t>
            </w:r>
          </w:p>
          <w:p w:rsidR="00975DD5" w:rsidRPr="005420DF" w:rsidRDefault="00975DD5" w:rsidP="001039C9">
            <w:pPr>
              <w:pStyle w:val="1"/>
              <w:ind w:left="-10" w:right="27" w:firstLine="0"/>
              <w:jc w:val="center"/>
              <w:rPr>
                <w:sz w:val="20"/>
                <w:szCs w:val="20"/>
              </w:rPr>
            </w:pPr>
            <w:r w:rsidRPr="005420DF">
              <w:rPr>
                <w:sz w:val="20"/>
                <w:szCs w:val="20"/>
              </w:rPr>
              <w:t>в данной тематич</w:t>
            </w:r>
            <w:r w:rsidRPr="005420DF">
              <w:rPr>
                <w:sz w:val="20"/>
                <w:szCs w:val="20"/>
              </w:rPr>
              <w:t>е</w:t>
            </w:r>
            <w:r w:rsidRPr="005420DF">
              <w:rPr>
                <w:sz w:val="20"/>
                <w:szCs w:val="20"/>
              </w:rPr>
              <w:t>ской коллекции</w:t>
            </w:r>
          </w:p>
          <w:p w:rsidR="00975DD5" w:rsidRPr="005420DF" w:rsidRDefault="00975DD5" w:rsidP="001039C9">
            <w:pPr>
              <w:pStyle w:val="1"/>
              <w:ind w:left="-10" w:right="27" w:firstLine="0"/>
              <w:jc w:val="center"/>
              <w:rPr>
                <w:sz w:val="20"/>
                <w:szCs w:val="20"/>
              </w:rPr>
            </w:pPr>
            <w:r w:rsidRPr="005420DF">
              <w:rPr>
                <w:sz w:val="20"/>
                <w:szCs w:val="20"/>
              </w:rPr>
              <w:t>(% публикаций)</w:t>
            </w:r>
          </w:p>
        </w:tc>
        <w:tc>
          <w:tcPr>
            <w:tcW w:w="1597" w:type="dxa"/>
            <w:vAlign w:val="center"/>
          </w:tcPr>
          <w:p w:rsidR="00975DD5" w:rsidRDefault="00975DD5" w:rsidP="001039C9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5420DF">
              <w:rPr>
                <w:sz w:val="20"/>
                <w:szCs w:val="20"/>
              </w:rPr>
              <w:t>Всего белору</w:t>
            </w:r>
            <w:r w:rsidRPr="005420DF">
              <w:rPr>
                <w:sz w:val="20"/>
                <w:szCs w:val="20"/>
              </w:rPr>
              <w:t>с</w:t>
            </w:r>
            <w:r w:rsidRPr="005420DF">
              <w:rPr>
                <w:sz w:val="20"/>
                <w:szCs w:val="20"/>
              </w:rPr>
              <w:t>ских публик</w:t>
            </w:r>
            <w:r w:rsidRPr="005420DF">
              <w:rPr>
                <w:sz w:val="20"/>
                <w:szCs w:val="20"/>
              </w:rPr>
              <w:t>а</w:t>
            </w:r>
            <w:r w:rsidRPr="005420DF">
              <w:rPr>
                <w:sz w:val="20"/>
                <w:szCs w:val="20"/>
              </w:rPr>
              <w:t>ций</w:t>
            </w:r>
            <w:r w:rsidR="003B6730">
              <w:rPr>
                <w:sz w:val="20"/>
                <w:szCs w:val="20"/>
              </w:rPr>
              <w:t xml:space="preserve"> </w:t>
            </w:r>
            <w:r w:rsidRPr="005420DF">
              <w:rPr>
                <w:sz w:val="20"/>
                <w:szCs w:val="20"/>
              </w:rPr>
              <w:t xml:space="preserve">в </w:t>
            </w:r>
            <w:proofErr w:type="gramStart"/>
            <w:r w:rsidRPr="005420DF">
              <w:rPr>
                <w:sz w:val="20"/>
                <w:szCs w:val="20"/>
              </w:rPr>
              <w:t>данной</w:t>
            </w:r>
            <w:proofErr w:type="gramEnd"/>
            <w:r w:rsidRPr="005420DF">
              <w:rPr>
                <w:sz w:val="20"/>
                <w:szCs w:val="20"/>
              </w:rPr>
              <w:t xml:space="preserve"> </w:t>
            </w:r>
          </w:p>
          <w:p w:rsidR="00975DD5" w:rsidRPr="005420DF" w:rsidRDefault="00975DD5" w:rsidP="001039C9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5420DF">
              <w:rPr>
                <w:sz w:val="20"/>
                <w:szCs w:val="20"/>
              </w:rPr>
              <w:t>тематической коллекции</w:t>
            </w:r>
          </w:p>
          <w:p w:rsidR="00975DD5" w:rsidRPr="005420DF" w:rsidRDefault="00975DD5" w:rsidP="001039C9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5420DF">
              <w:rPr>
                <w:sz w:val="20"/>
                <w:szCs w:val="20"/>
              </w:rPr>
              <w:t>(% публикаций)</w:t>
            </w:r>
          </w:p>
        </w:tc>
        <w:tc>
          <w:tcPr>
            <w:tcW w:w="2126" w:type="dxa"/>
            <w:vAlign w:val="center"/>
          </w:tcPr>
          <w:p w:rsidR="00975DD5" w:rsidRPr="005420DF" w:rsidRDefault="00975DD5" w:rsidP="003B6730">
            <w:pPr>
              <w:pStyle w:val="1"/>
              <w:ind w:left="-108" w:firstLine="0"/>
              <w:jc w:val="center"/>
              <w:rPr>
                <w:sz w:val="20"/>
                <w:szCs w:val="20"/>
              </w:rPr>
            </w:pPr>
            <w:r w:rsidRPr="005420DF">
              <w:rPr>
                <w:sz w:val="20"/>
                <w:szCs w:val="20"/>
              </w:rPr>
              <w:t>Топ-3</w:t>
            </w:r>
            <w:r w:rsidR="003B6730">
              <w:rPr>
                <w:sz w:val="20"/>
                <w:szCs w:val="20"/>
              </w:rPr>
              <w:t xml:space="preserve"> </w:t>
            </w:r>
            <w:r w:rsidRPr="005420DF">
              <w:rPr>
                <w:sz w:val="20"/>
                <w:szCs w:val="20"/>
              </w:rPr>
              <w:t>стран-соавторов Беларуси</w:t>
            </w:r>
            <w:r w:rsidR="003B6730">
              <w:rPr>
                <w:sz w:val="20"/>
                <w:szCs w:val="20"/>
              </w:rPr>
              <w:t xml:space="preserve"> </w:t>
            </w:r>
            <w:r w:rsidRPr="005420DF">
              <w:rPr>
                <w:sz w:val="20"/>
                <w:szCs w:val="20"/>
              </w:rPr>
              <w:t>(% совмес</w:t>
            </w:r>
            <w:r w:rsidRPr="005420DF">
              <w:rPr>
                <w:sz w:val="20"/>
                <w:szCs w:val="20"/>
              </w:rPr>
              <w:t>т</w:t>
            </w:r>
            <w:r w:rsidRPr="005420DF">
              <w:rPr>
                <w:sz w:val="20"/>
                <w:szCs w:val="20"/>
              </w:rPr>
              <w:t>ных публикаций)</w:t>
            </w:r>
          </w:p>
        </w:tc>
      </w:tr>
      <w:tr w:rsidR="00975DD5" w:rsidRPr="005420DF" w:rsidTr="003B6730">
        <w:tc>
          <w:tcPr>
            <w:tcW w:w="1750" w:type="dxa"/>
            <w:vAlign w:val="center"/>
          </w:tcPr>
          <w:p w:rsidR="00975DD5" w:rsidRPr="005420DF" w:rsidRDefault="00975DD5" w:rsidP="003B6730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1. </w:t>
            </w:r>
            <w:r w:rsidRPr="005420DF">
              <w:rPr>
                <w:rFonts w:cs="Times New Roman"/>
                <w:sz w:val="20"/>
                <w:szCs w:val="20"/>
                <w:shd w:val="clear" w:color="auto" w:fill="FFFFFF"/>
              </w:rPr>
              <w:t>Естественные науки</w:t>
            </w:r>
            <w:r w:rsidR="003B6730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420DF">
              <w:rPr>
                <w:rFonts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420DF">
              <w:rPr>
                <w:rFonts w:cs="Times New Roman"/>
                <w:sz w:val="20"/>
                <w:szCs w:val="20"/>
                <w:shd w:val="clear" w:color="auto" w:fill="FFFFFF"/>
              </w:rPr>
              <w:t>Physical</w:t>
            </w:r>
            <w:proofErr w:type="spellEnd"/>
            <w:r w:rsidRPr="005420DF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20DF">
              <w:rPr>
                <w:rFonts w:cs="Times New Roman"/>
                <w:sz w:val="20"/>
                <w:szCs w:val="20"/>
                <w:shd w:val="clear" w:color="auto" w:fill="FFFFFF"/>
              </w:rPr>
              <w:t>Sciences</w:t>
            </w:r>
            <w:proofErr w:type="spellEnd"/>
            <w:r w:rsidRPr="005420DF">
              <w:rPr>
                <w:rFonts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84" w:type="dxa"/>
            <w:vAlign w:val="center"/>
          </w:tcPr>
          <w:p w:rsidR="00975DD5" w:rsidRPr="005420DF" w:rsidRDefault="00975DD5" w:rsidP="001039C9">
            <w:pPr>
              <w:pStyle w:val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420DF">
              <w:rPr>
                <w:rFonts w:cs="Times New Roman"/>
                <w:sz w:val="20"/>
                <w:szCs w:val="20"/>
              </w:rPr>
              <w:t>32 033 618</w:t>
            </w:r>
          </w:p>
        </w:tc>
        <w:tc>
          <w:tcPr>
            <w:tcW w:w="2200" w:type="dxa"/>
            <w:vAlign w:val="center"/>
          </w:tcPr>
          <w:p w:rsidR="00975DD5" w:rsidRPr="005420DF" w:rsidRDefault="00975DD5" w:rsidP="001039C9">
            <w:pPr>
              <w:pStyle w:val="1"/>
              <w:ind w:left="-10" w:right="27" w:firstLine="0"/>
              <w:jc w:val="center"/>
              <w:rPr>
                <w:rFonts w:cs="Times New Roman"/>
                <w:sz w:val="20"/>
                <w:szCs w:val="20"/>
              </w:rPr>
            </w:pPr>
            <w:r w:rsidRPr="005420DF">
              <w:rPr>
                <w:rFonts w:cs="Times New Roman"/>
                <w:sz w:val="20"/>
                <w:szCs w:val="20"/>
              </w:rPr>
              <w:t>США (22,0)</w:t>
            </w:r>
          </w:p>
          <w:p w:rsidR="00975DD5" w:rsidRPr="005420DF" w:rsidRDefault="00975DD5" w:rsidP="001039C9">
            <w:pPr>
              <w:pStyle w:val="1"/>
              <w:ind w:left="-10" w:right="27" w:firstLine="0"/>
              <w:jc w:val="center"/>
              <w:rPr>
                <w:rFonts w:cs="Times New Roman"/>
                <w:sz w:val="20"/>
                <w:szCs w:val="20"/>
              </w:rPr>
            </w:pPr>
            <w:r w:rsidRPr="005420DF">
              <w:rPr>
                <w:rFonts w:cs="Times New Roman"/>
                <w:sz w:val="20"/>
                <w:szCs w:val="20"/>
              </w:rPr>
              <w:t>Китай (13,1)</w:t>
            </w:r>
          </w:p>
          <w:p w:rsidR="00975DD5" w:rsidRPr="005420DF" w:rsidRDefault="00975DD5" w:rsidP="001039C9">
            <w:pPr>
              <w:pStyle w:val="1"/>
              <w:ind w:left="-10" w:right="27" w:firstLine="0"/>
              <w:jc w:val="center"/>
              <w:rPr>
                <w:rFonts w:cs="Times New Roman"/>
                <w:sz w:val="20"/>
                <w:szCs w:val="20"/>
              </w:rPr>
            </w:pPr>
            <w:r w:rsidRPr="005420DF">
              <w:rPr>
                <w:rFonts w:cs="Times New Roman"/>
                <w:sz w:val="20"/>
                <w:szCs w:val="20"/>
              </w:rPr>
              <w:t>Япония (6,3)</w:t>
            </w:r>
          </w:p>
        </w:tc>
        <w:tc>
          <w:tcPr>
            <w:tcW w:w="1597" w:type="dxa"/>
            <w:vAlign w:val="center"/>
          </w:tcPr>
          <w:p w:rsidR="00975DD5" w:rsidRPr="005420DF" w:rsidRDefault="00975DD5" w:rsidP="001039C9">
            <w:pPr>
              <w:pStyle w:val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420DF">
              <w:rPr>
                <w:rFonts w:cs="Times New Roman"/>
                <w:sz w:val="20"/>
                <w:szCs w:val="20"/>
              </w:rPr>
              <w:t>35 386 (0,11)</w:t>
            </w:r>
          </w:p>
        </w:tc>
        <w:tc>
          <w:tcPr>
            <w:tcW w:w="2126" w:type="dxa"/>
            <w:vAlign w:val="center"/>
          </w:tcPr>
          <w:p w:rsidR="00975DD5" w:rsidRPr="005420DF" w:rsidRDefault="00975DD5" w:rsidP="001039C9">
            <w:pPr>
              <w:pStyle w:val="1"/>
              <w:ind w:lef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5420DF">
              <w:rPr>
                <w:rFonts w:cs="Times New Roman"/>
                <w:sz w:val="20"/>
                <w:szCs w:val="20"/>
              </w:rPr>
              <w:t>Россия (17,5)</w:t>
            </w:r>
          </w:p>
          <w:p w:rsidR="00975DD5" w:rsidRPr="005420DF" w:rsidRDefault="00975DD5" w:rsidP="001039C9">
            <w:pPr>
              <w:pStyle w:val="1"/>
              <w:ind w:lef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5420DF">
              <w:rPr>
                <w:rFonts w:cs="Times New Roman"/>
                <w:sz w:val="20"/>
                <w:szCs w:val="20"/>
              </w:rPr>
              <w:t>Германия (11,8)</w:t>
            </w:r>
          </w:p>
          <w:p w:rsidR="00975DD5" w:rsidRPr="005420DF" w:rsidRDefault="00975DD5" w:rsidP="001039C9">
            <w:pPr>
              <w:pStyle w:val="1"/>
              <w:ind w:lef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5420DF">
              <w:rPr>
                <w:rFonts w:cs="Times New Roman"/>
                <w:sz w:val="20"/>
                <w:szCs w:val="20"/>
              </w:rPr>
              <w:t>Польша (8,2)</w:t>
            </w:r>
          </w:p>
        </w:tc>
      </w:tr>
      <w:tr w:rsidR="00975DD5" w:rsidRPr="005420DF" w:rsidTr="003B6730">
        <w:tc>
          <w:tcPr>
            <w:tcW w:w="1750" w:type="dxa"/>
            <w:vAlign w:val="center"/>
          </w:tcPr>
          <w:p w:rsidR="00975DD5" w:rsidRPr="005420DF" w:rsidRDefault="00975DD5" w:rsidP="003B6730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5420DF">
              <w:rPr>
                <w:sz w:val="20"/>
                <w:szCs w:val="20"/>
              </w:rPr>
              <w:t>Медицинские науки</w:t>
            </w:r>
            <w:r w:rsidR="003B6730">
              <w:rPr>
                <w:sz w:val="20"/>
                <w:szCs w:val="20"/>
              </w:rPr>
              <w:t xml:space="preserve"> </w:t>
            </w:r>
            <w:r w:rsidRPr="005420DF">
              <w:rPr>
                <w:sz w:val="20"/>
                <w:szCs w:val="20"/>
              </w:rPr>
              <w:t>(</w:t>
            </w:r>
            <w:proofErr w:type="spellStart"/>
            <w:r w:rsidRPr="005420DF">
              <w:rPr>
                <w:sz w:val="20"/>
                <w:szCs w:val="20"/>
              </w:rPr>
              <w:t>Health</w:t>
            </w:r>
            <w:proofErr w:type="spellEnd"/>
            <w:r w:rsidRPr="005420DF">
              <w:rPr>
                <w:sz w:val="20"/>
                <w:szCs w:val="20"/>
              </w:rPr>
              <w:t xml:space="preserve"> </w:t>
            </w:r>
            <w:proofErr w:type="spellStart"/>
            <w:r w:rsidRPr="005420DF">
              <w:rPr>
                <w:sz w:val="20"/>
                <w:szCs w:val="20"/>
              </w:rPr>
              <w:t>Sciences</w:t>
            </w:r>
            <w:proofErr w:type="spellEnd"/>
            <w:r w:rsidRPr="005420DF">
              <w:rPr>
                <w:sz w:val="20"/>
                <w:szCs w:val="20"/>
              </w:rPr>
              <w:t>)</w:t>
            </w:r>
          </w:p>
        </w:tc>
        <w:tc>
          <w:tcPr>
            <w:tcW w:w="1484" w:type="dxa"/>
            <w:vAlign w:val="center"/>
          </w:tcPr>
          <w:p w:rsidR="00975DD5" w:rsidRPr="005420DF" w:rsidRDefault="00975DD5" w:rsidP="001039C9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5420DF">
              <w:rPr>
                <w:sz w:val="20"/>
                <w:szCs w:val="20"/>
              </w:rPr>
              <w:t>25 549 848</w:t>
            </w:r>
          </w:p>
        </w:tc>
        <w:tc>
          <w:tcPr>
            <w:tcW w:w="2200" w:type="dxa"/>
            <w:vAlign w:val="center"/>
          </w:tcPr>
          <w:p w:rsidR="00975DD5" w:rsidRPr="005420DF" w:rsidRDefault="00975DD5" w:rsidP="001039C9">
            <w:pPr>
              <w:pStyle w:val="1"/>
              <w:ind w:left="-10" w:right="27" w:firstLine="0"/>
              <w:jc w:val="center"/>
              <w:rPr>
                <w:rFonts w:cs="Times New Roman"/>
                <w:sz w:val="20"/>
                <w:szCs w:val="20"/>
              </w:rPr>
            </w:pPr>
            <w:r w:rsidRPr="005420DF">
              <w:rPr>
                <w:rFonts w:cs="Times New Roman"/>
                <w:sz w:val="20"/>
                <w:szCs w:val="20"/>
              </w:rPr>
              <w:t>США (24,0)</w:t>
            </w:r>
          </w:p>
          <w:p w:rsidR="00975DD5" w:rsidRPr="005420DF" w:rsidRDefault="00975DD5" w:rsidP="001039C9">
            <w:pPr>
              <w:pStyle w:val="1"/>
              <w:ind w:left="-10" w:right="27" w:firstLine="0"/>
              <w:jc w:val="center"/>
              <w:rPr>
                <w:rFonts w:cs="Times New Roman"/>
                <w:sz w:val="20"/>
                <w:szCs w:val="20"/>
              </w:rPr>
            </w:pPr>
            <w:r w:rsidRPr="005420DF">
              <w:rPr>
                <w:rFonts w:cs="Times New Roman"/>
                <w:sz w:val="20"/>
                <w:szCs w:val="20"/>
              </w:rPr>
              <w:t>Великобритания (7,0)</w:t>
            </w:r>
          </w:p>
          <w:p w:rsidR="00975DD5" w:rsidRPr="005420DF" w:rsidRDefault="00975DD5" w:rsidP="001039C9">
            <w:pPr>
              <w:pStyle w:val="1"/>
              <w:ind w:left="-10" w:right="27" w:firstLine="0"/>
              <w:jc w:val="center"/>
              <w:rPr>
                <w:rFonts w:cs="Times New Roman"/>
                <w:sz w:val="20"/>
                <w:szCs w:val="20"/>
              </w:rPr>
            </w:pPr>
            <w:r w:rsidRPr="005420DF">
              <w:rPr>
                <w:rFonts w:cs="Times New Roman"/>
                <w:sz w:val="20"/>
                <w:szCs w:val="20"/>
              </w:rPr>
              <w:t>Германия (5,3)</w:t>
            </w:r>
          </w:p>
        </w:tc>
        <w:tc>
          <w:tcPr>
            <w:tcW w:w="1597" w:type="dxa"/>
            <w:vAlign w:val="center"/>
          </w:tcPr>
          <w:p w:rsidR="00975DD5" w:rsidRPr="005420DF" w:rsidRDefault="00975DD5" w:rsidP="001039C9">
            <w:pPr>
              <w:pStyle w:val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420DF">
              <w:rPr>
                <w:sz w:val="20"/>
                <w:szCs w:val="20"/>
              </w:rPr>
              <w:t>3 072 (0,012)</w:t>
            </w:r>
          </w:p>
        </w:tc>
        <w:tc>
          <w:tcPr>
            <w:tcW w:w="2126" w:type="dxa"/>
            <w:vAlign w:val="center"/>
          </w:tcPr>
          <w:p w:rsidR="00975DD5" w:rsidRPr="005420DF" w:rsidRDefault="00975DD5" w:rsidP="001039C9">
            <w:pPr>
              <w:pStyle w:val="1"/>
              <w:ind w:lef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5420DF">
              <w:rPr>
                <w:rFonts w:cs="Times New Roman"/>
                <w:sz w:val="20"/>
                <w:szCs w:val="20"/>
              </w:rPr>
              <w:t>Россия (17,6)</w:t>
            </w:r>
          </w:p>
          <w:p w:rsidR="00975DD5" w:rsidRPr="005420DF" w:rsidRDefault="00975DD5" w:rsidP="001039C9">
            <w:pPr>
              <w:pStyle w:val="1"/>
              <w:ind w:lef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5420DF">
              <w:rPr>
                <w:rFonts w:cs="Times New Roman"/>
                <w:sz w:val="20"/>
                <w:szCs w:val="20"/>
              </w:rPr>
              <w:t>Германия (13,5)</w:t>
            </w:r>
          </w:p>
          <w:p w:rsidR="00975DD5" w:rsidRPr="005420DF" w:rsidRDefault="00975DD5" w:rsidP="001039C9">
            <w:pPr>
              <w:pStyle w:val="1"/>
              <w:ind w:lef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5420DF">
              <w:rPr>
                <w:rFonts w:cs="Times New Roman"/>
                <w:sz w:val="20"/>
                <w:szCs w:val="20"/>
              </w:rPr>
              <w:t>США (12,7)</w:t>
            </w:r>
          </w:p>
        </w:tc>
      </w:tr>
      <w:tr w:rsidR="00975DD5" w:rsidRPr="005420DF" w:rsidTr="003B6730">
        <w:tc>
          <w:tcPr>
            <w:tcW w:w="1750" w:type="dxa"/>
            <w:vAlign w:val="center"/>
          </w:tcPr>
          <w:p w:rsidR="00975DD5" w:rsidRPr="005420DF" w:rsidRDefault="00975DD5" w:rsidP="003B6730">
            <w:pPr>
              <w:pStyle w:val="1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420DF">
              <w:rPr>
                <w:sz w:val="20"/>
                <w:szCs w:val="20"/>
              </w:rPr>
              <w:t>Науки о жизни</w:t>
            </w:r>
            <w:r w:rsidR="003B6730">
              <w:rPr>
                <w:sz w:val="20"/>
                <w:szCs w:val="20"/>
              </w:rPr>
              <w:t xml:space="preserve"> </w:t>
            </w:r>
            <w:r w:rsidRPr="005420DF">
              <w:rPr>
                <w:rFonts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420DF">
              <w:rPr>
                <w:rFonts w:cs="Times New Roman"/>
                <w:sz w:val="20"/>
                <w:szCs w:val="20"/>
                <w:shd w:val="clear" w:color="auto" w:fill="FFFFFF"/>
              </w:rPr>
              <w:t>Life</w:t>
            </w:r>
            <w:proofErr w:type="spellEnd"/>
            <w:r w:rsidRPr="005420DF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20DF">
              <w:rPr>
                <w:rFonts w:cs="Times New Roman"/>
                <w:sz w:val="20"/>
                <w:szCs w:val="20"/>
                <w:shd w:val="clear" w:color="auto" w:fill="FFFFFF"/>
              </w:rPr>
              <w:t>Sciences</w:t>
            </w:r>
            <w:proofErr w:type="spellEnd"/>
            <w:r w:rsidRPr="005420DF">
              <w:rPr>
                <w:rFonts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84" w:type="dxa"/>
            <w:vAlign w:val="center"/>
          </w:tcPr>
          <w:p w:rsidR="00975DD5" w:rsidRPr="005420DF" w:rsidRDefault="00975DD5" w:rsidP="001039C9">
            <w:pPr>
              <w:pStyle w:val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420DF">
              <w:rPr>
                <w:rFonts w:cs="Times New Roman"/>
                <w:sz w:val="20"/>
                <w:szCs w:val="20"/>
              </w:rPr>
              <w:t>16 289 462</w:t>
            </w:r>
          </w:p>
        </w:tc>
        <w:tc>
          <w:tcPr>
            <w:tcW w:w="2200" w:type="dxa"/>
            <w:vAlign w:val="center"/>
          </w:tcPr>
          <w:p w:rsidR="00975DD5" w:rsidRPr="005420DF" w:rsidRDefault="00975DD5" w:rsidP="001039C9">
            <w:pPr>
              <w:pStyle w:val="1"/>
              <w:ind w:left="-10" w:right="27" w:firstLine="0"/>
              <w:jc w:val="center"/>
              <w:rPr>
                <w:rFonts w:cs="Times New Roman"/>
                <w:sz w:val="20"/>
                <w:szCs w:val="20"/>
              </w:rPr>
            </w:pPr>
            <w:r w:rsidRPr="005420DF">
              <w:rPr>
                <w:rFonts w:cs="Times New Roman"/>
                <w:sz w:val="20"/>
                <w:szCs w:val="20"/>
              </w:rPr>
              <w:t>США (29,0)</w:t>
            </w:r>
          </w:p>
          <w:p w:rsidR="00975DD5" w:rsidRPr="005420DF" w:rsidRDefault="00975DD5" w:rsidP="001039C9">
            <w:pPr>
              <w:pStyle w:val="1"/>
              <w:ind w:left="-10" w:right="27" w:firstLine="0"/>
              <w:jc w:val="center"/>
              <w:rPr>
                <w:rFonts w:cs="Times New Roman"/>
                <w:sz w:val="20"/>
                <w:szCs w:val="20"/>
              </w:rPr>
            </w:pPr>
            <w:r w:rsidRPr="005420DF">
              <w:rPr>
                <w:rFonts w:cs="Times New Roman"/>
                <w:sz w:val="20"/>
                <w:szCs w:val="20"/>
              </w:rPr>
              <w:t>Великобритания (8,1)</w:t>
            </w:r>
          </w:p>
          <w:p w:rsidR="00975DD5" w:rsidRPr="005420DF" w:rsidRDefault="00975DD5" w:rsidP="001039C9">
            <w:pPr>
              <w:pStyle w:val="1"/>
              <w:ind w:left="-10" w:right="27" w:firstLine="0"/>
              <w:jc w:val="center"/>
              <w:rPr>
                <w:rFonts w:cs="Times New Roman"/>
                <w:sz w:val="20"/>
                <w:szCs w:val="20"/>
              </w:rPr>
            </w:pPr>
            <w:r w:rsidRPr="005420DF">
              <w:rPr>
                <w:rFonts w:cs="Times New Roman"/>
                <w:sz w:val="20"/>
                <w:szCs w:val="20"/>
              </w:rPr>
              <w:t>Япония (7,0)</w:t>
            </w:r>
          </w:p>
        </w:tc>
        <w:tc>
          <w:tcPr>
            <w:tcW w:w="1597" w:type="dxa"/>
            <w:vAlign w:val="center"/>
          </w:tcPr>
          <w:p w:rsidR="00975DD5" w:rsidRPr="005420DF" w:rsidRDefault="00975DD5" w:rsidP="001039C9">
            <w:pPr>
              <w:pStyle w:val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420DF">
              <w:rPr>
                <w:rFonts w:cs="Times New Roman"/>
                <w:sz w:val="20"/>
                <w:szCs w:val="20"/>
              </w:rPr>
              <w:t>5 451 (0,033)</w:t>
            </w:r>
          </w:p>
        </w:tc>
        <w:tc>
          <w:tcPr>
            <w:tcW w:w="2126" w:type="dxa"/>
            <w:vAlign w:val="center"/>
          </w:tcPr>
          <w:p w:rsidR="00975DD5" w:rsidRPr="005420DF" w:rsidRDefault="00975DD5" w:rsidP="001039C9">
            <w:pPr>
              <w:pStyle w:val="1"/>
              <w:ind w:lef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5420DF">
              <w:rPr>
                <w:rFonts w:cs="Times New Roman"/>
                <w:sz w:val="20"/>
                <w:szCs w:val="20"/>
              </w:rPr>
              <w:t>Россия (17,0)</w:t>
            </w:r>
          </w:p>
          <w:p w:rsidR="00975DD5" w:rsidRPr="005420DF" w:rsidRDefault="00975DD5" w:rsidP="001039C9">
            <w:pPr>
              <w:pStyle w:val="1"/>
              <w:ind w:lef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5420DF">
              <w:rPr>
                <w:rFonts w:cs="Times New Roman"/>
                <w:sz w:val="20"/>
                <w:szCs w:val="20"/>
              </w:rPr>
              <w:t>Германия (11,5)</w:t>
            </w:r>
          </w:p>
          <w:p w:rsidR="00975DD5" w:rsidRPr="005420DF" w:rsidRDefault="00975DD5" w:rsidP="001039C9">
            <w:pPr>
              <w:pStyle w:val="1"/>
              <w:ind w:lef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5420DF">
              <w:rPr>
                <w:rFonts w:cs="Times New Roman"/>
                <w:sz w:val="20"/>
                <w:szCs w:val="20"/>
              </w:rPr>
              <w:t>США (8,1)</w:t>
            </w:r>
          </w:p>
        </w:tc>
      </w:tr>
      <w:tr w:rsidR="00975DD5" w:rsidRPr="005420DF" w:rsidTr="003B6730">
        <w:tc>
          <w:tcPr>
            <w:tcW w:w="1750" w:type="dxa"/>
            <w:vAlign w:val="center"/>
          </w:tcPr>
          <w:p w:rsidR="00975DD5" w:rsidRPr="005420DF" w:rsidRDefault="00975DD5" w:rsidP="003B6730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5420DF">
              <w:rPr>
                <w:sz w:val="20"/>
                <w:szCs w:val="20"/>
              </w:rPr>
              <w:t>Общественные науки</w:t>
            </w:r>
            <w:r w:rsidR="003B6730">
              <w:rPr>
                <w:sz w:val="20"/>
                <w:szCs w:val="20"/>
              </w:rPr>
              <w:t xml:space="preserve"> </w:t>
            </w:r>
            <w:r w:rsidRPr="005420DF">
              <w:rPr>
                <w:sz w:val="20"/>
                <w:szCs w:val="20"/>
              </w:rPr>
              <w:t>(</w:t>
            </w:r>
            <w:proofErr w:type="spellStart"/>
            <w:r w:rsidRPr="005420DF">
              <w:rPr>
                <w:sz w:val="20"/>
                <w:szCs w:val="20"/>
              </w:rPr>
              <w:t>Social</w:t>
            </w:r>
            <w:proofErr w:type="spellEnd"/>
            <w:r w:rsidRPr="005420DF">
              <w:rPr>
                <w:sz w:val="20"/>
                <w:szCs w:val="20"/>
              </w:rPr>
              <w:t xml:space="preserve"> </w:t>
            </w:r>
            <w:proofErr w:type="spellStart"/>
            <w:r w:rsidRPr="005420DF">
              <w:rPr>
                <w:sz w:val="20"/>
                <w:szCs w:val="20"/>
              </w:rPr>
              <w:t>Sciences</w:t>
            </w:r>
            <w:proofErr w:type="spellEnd"/>
            <w:r w:rsidRPr="005420DF">
              <w:rPr>
                <w:sz w:val="20"/>
                <w:szCs w:val="20"/>
              </w:rPr>
              <w:t>)</w:t>
            </w:r>
          </w:p>
        </w:tc>
        <w:tc>
          <w:tcPr>
            <w:tcW w:w="1484" w:type="dxa"/>
            <w:vAlign w:val="center"/>
          </w:tcPr>
          <w:p w:rsidR="00975DD5" w:rsidRPr="005420DF" w:rsidRDefault="00975DD5" w:rsidP="001039C9">
            <w:pPr>
              <w:pStyle w:val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420DF">
              <w:rPr>
                <w:rFonts w:cs="Times New Roman"/>
                <w:sz w:val="20"/>
                <w:szCs w:val="20"/>
              </w:rPr>
              <w:t>9 102 734</w:t>
            </w:r>
          </w:p>
        </w:tc>
        <w:tc>
          <w:tcPr>
            <w:tcW w:w="2200" w:type="dxa"/>
            <w:vAlign w:val="center"/>
          </w:tcPr>
          <w:p w:rsidR="00975DD5" w:rsidRPr="005420DF" w:rsidRDefault="00975DD5" w:rsidP="001039C9">
            <w:pPr>
              <w:pStyle w:val="1"/>
              <w:ind w:left="-10" w:right="27" w:firstLine="0"/>
              <w:jc w:val="center"/>
              <w:rPr>
                <w:rFonts w:cs="Times New Roman"/>
                <w:sz w:val="20"/>
                <w:szCs w:val="20"/>
              </w:rPr>
            </w:pPr>
            <w:r w:rsidRPr="005420DF">
              <w:rPr>
                <w:rFonts w:cs="Times New Roman"/>
                <w:sz w:val="20"/>
                <w:szCs w:val="20"/>
              </w:rPr>
              <w:t>США (31,0)</w:t>
            </w:r>
          </w:p>
          <w:p w:rsidR="00975DD5" w:rsidRPr="005420DF" w:rsidRDefault="00975DD5" w:rsidP="001039C9">
            <w:pPr>
              <w:pStyle w:val="1"/>
              <w:ind w:left="-10" w:right="27" w:firstLine="0"/>
              <w:jc w:val="center"/>
              <w:rPr>
                <w:rFonts w:cs="Times New Roman"/>
                <w:sz w:val="20"/>
                <w:szCs w:val="20"/>
              </w:rPr>
            </w:pPr>
            <w:r w:rsidRPr="005420DF">
              <w:rPr>
                <w:rFonts w:cs="Times New Roman"/>
                <w:sz w:val="20"/>
                <w:szCs w:val="20"/>
              </w:rPr>
              <w:t>Великобритания (11,1)</w:t>
            </w:r>
          </w:p>
          <w:p w:rsidR="00975DD5" w:rsidRPr="005420DF" w:rsidRDefault="00975DD5" w:rsidP="001039C9">
            <w:pPr>
              <w:pStyle w:val="1"/>
              <w:ind w:left="-10" w:right="27"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420DF">
              <w:rPr>
                <w:rFonts w:cs="Times New Roman"/>
                <w:sz w:val="20"/>
                <w:szCs w:val="20"/>
              </w:rPr>
              <w:t>Германия (3,8)</w:t>
            </w:r>
          </w:p>
        </w:tc>
        <w:tc>
          <w:tcPr>
            <w:tcW w:w="1597" w:type="dxa"/>
            <w:vAlign w:val="center"/>
          </w:tcPr>
          <w:p w:rsidR="00975DD5" w:rsidRPr="005420DF" w:rsidRDefault="00975DD5" w:rsidP="001039C9">
            <w:pPr>
              <w:pStyle w:val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420DF">
              <w:rPr>
                <w:rFonts w:cs="Times New Roman"/>
                <w:sz w:val="20"/>
                <w:szCs w:val="20"/>
              </w:rPr>
              <w:t>1 123 (0,012)</w:t>
            </w:r>
          </w:p>
        </w:tc>
        <w:tc>
          <w:tcPr>
            <w:tcW w:w="2126" w:type="dxa"/>
            <w:vAlign w:val="center"/>
          </w:tcPr>
          <w:p w:rsidR="00975DD5" w:rsidRPr="005420DF" w:rsidRDefault="00975DD5" w:rsidP="001039C9">
            <w:pPr>
              <w:pStyle w:val="1"/>
              <w:ind w:lef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5420DF">
              <w:rPr>
                <w:rFonts w:cs="Times New Roman"/>
                <w:sz w:val="20"/>
                <w:szCs w:val="20"/>
              </w:rPr>
              <w:t>Германия (10,0)</w:t>
            </w:r>
          </w:p>
          <w:p w:rsidR="00975DD5" w:rsidRPr="005420DF" w:rsidRDefault="00975DD5" w:rsidP="001039C9">
            <w:pPr>
              <w:pStyle w:val="1"/>
              <w:ind w:lef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5420DF">
              <w:rPr>
                <w:rFonts w:cs="Times New Roman"/>
                <w:sz w:val="20"/>
                <w:szCs w:val="20"/>
              </w:rPr>
              <w:t>Россия (9,7)</w:t>
            </w:r>
          </w:p>
          <w:p w:rsidR="00975DD5" w:rsidRPr="005420DF" w:rsidRDefault="00975DD5" w:rsidP="001039C9">
            <w:pPr>
              <w:pStyle w:val="1"/>
              <w:ind w:lef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5420DF">
              <w:rPr>
                <w:rFonts w:cs="Times New Roman"/>
                <w:sz w:val="20"/>
                <w:szCs w:val="20"/>
              </w:rPr>
              <w:t>Великобритания (5,5)</w:t>
            </w:r>
          </w:p>
        </w:tc>
      </w:tr>
    </w:tbl>
    <w:p w:rsidR="00BC1F44" w:rsidRPr="00724015" w:rsidRDefault="00BC1F44" w:rsidP="00E93A4A">
      <w:pPr>
        <w:pStyle w:val="1"/>
        <w:rPr>
          <w:sz w:val="18"/>
          <w:szCs w:val="18"/>
        </w:rPr>
      </w:pPr>
    </w:p>
    <w:p w:rsidR="00C533F1" w:rsidRPr="003B6730" w:rsidRDefault="00C533F1" w:rsidP="00FC4315">
      <w:pPr>
        <w:pStyle w:val="1"/>
        <w:spacing w:line="240" w:lineRule="auto"/>
        <w:ind w:firstLine="567"/>
        <w:rPr>
          <w:spacing w:val="-2"/>
          <w:sz w:val="24"/>
          <w:szCs w:val="24"/>
        </w:rPr>
      </w:pPr>
      <w:proofErr w:type="gramStart"/>
      <w:r w:rsidRPr="003B6730">
        <w:rPr>
          <w:spacing w:val="-2"/>
          <w:sz w:val="24"/>
          <w:szCs w:val="24"/>
        </w:rPr>
        <w:t xml:space="preserve">В Беларуси </w:t>
      </w:r>
      <w:r w:rsidR="009304CF" w:rsidRPr="003B6730">
        <w:rPr>
          <w:spacing w:val="-2"/>
          <w:sz w:val="24"/>
          <w:szCs w:val="24"/>
        </w:rPr>
        <w:t xml:space="preserve">на второй позиции – </w:t>
      </w:r>
      <w:r w:rsidRPr="003B6730">
        <w:rPr>
          <w:spacing w:val="-2"/>
          <w:sz w:val="24"/>
          <w:szCs w:val="24"/>
        </w:rPr>
        <w:t>науки о жизни</w:t>
      </w:r>
      <w:r w:rsidR="00AA2A3A" w:rsidRPr="003B6730">
        <w:rPr>
          <w:spacing w:val="-2"/>
          <w:sz w:val="24"/>
          <w:szCs w:val="24"/>
        </w:rPr>
        <w:t xml:space="preserve"> (сельское хозяйство, фармакология, биохимия, генетика, молекулярная биология, иммунология и т.</w:t>
      </w:r>
      <w:r w:rsidR="001039C9" w:rsidRPr="003B6730">
        <w:rPr>
          <w:spacing w:val="-2"/>
          <w:sz w:val="24"/>
          <w:szCs w:val="24"/>
        </w:rPr>
        <w:t> </w:t>
      </w:r>
      <w:r w:rsidR="00AA2A3A" w:rsidRPr="003B6730">
        <w:rPr>
          <w:spacing w:val="-2"/>
          <w:sz w:val="24"/>
          <w:szCs w:val="24"/>
        </w:rPr>
        <w:t>д.).</w:t>
      </w:r>
      <w:proofErr w:type="gramEnd"/>
      <w:r w:rsidR="00AA2A3A" w:rsidRPr="003B6730">
        <w:rPr>
          <w:spacing w:val="-2"/>
          <w:sz w:val="24"/>
          <w:szCs w:val="24"/>
        </w:rPr>
        <w:t xml:space="preserve"> </w:t>
      </w:r>
      <w:r w:rsidR="009304CF" w:rsidRPr="003B6730">
        <w:rPr>
          <w:spacing w:val="-2"/>
          <w:sz w:val="24"/>
          <w:szCs w:val="24"/>
        </w:rPr>
        <w:t>Крайне н</w:t>
      </w:r>
      <w:r w:rsidR="00AA2A3A" w:rsidRPr="003B6730">
        <w:rPr>
          <w:spacing w:val="-2"/>
          <w:sz w:val="24"/>
          <w:szCs w:val="24"/>
        </w:rPr>
        <w:t>езначител</w:t>
      </w:r>
      <w:r w:rsidR="00AA2A3A" w:rsidRPr="003B6730">
        <w:rPr>
          <w:spacing w:val="-2"/>
          <w:sz w:val="24"/>
          <w:szCs w:val="24"/>
        </w:rPr>
        <w:t>ь</w:t>
      </w:r>
      <w:r w:rsidR="00AA2A3A" w:rsidRPr="003B6730">
        <w:rPr>
          <w:spacing w:val="-2"/>
          <w:sz w:val="24"/>
          <w:szCs w:val="24"/>
        </w:rPr>
        <w:t>ным количеством публикаций представлены медицинские и общественные науки, на д</w:t>
      </w:r>
      <w:r w:rsidR="00AA2A3A" w:rsidRPr="003B6730">
        <w:rPr>
          <w:spacing w:val="-2"/>
          <w:sz w:val="24"/>
          <w:szCs w:val="24"/>
        </w:rPr>
        <w:t>о</w:t>
      </w:r>
      <w:r w:rsidR="00AA2A3A" w:rsidRPr="003B6730">
        <w:rPr>
          <w:spacing w:val="-2"/>
          <w:sz w:val="24"/>
          <w:szCs w:val="24"/>
        </w:rPr>
        <w:t>лю которых приходится по 0,012</w:t>
      </w:r>
      <w:r w:rsidR="001039C9" w:rsidRPr="003B6730">
        <w:rPr>
          <w:spacing w:val="-2"/>
          <w:sz w:val="24"/>
          <w:szCs w:val="24"/>
        </w:rPr>
        <w:t> </w:t>
      </w:r>
      <w:r w:rsidR="00AA2A3A" w:rsidRPr="003B6730">
        <w:rPr>
          <w:spacing w:val="-2"/>
          <w:sz w:val="24"/>
          <w:szCs w:val="24"/>
        </w:rPr>
        <w:t>% от общемирового количества публикаций.</w:t>
      </w:r>
    </w:p>
    <w:p w:rsidR="00564C5C" w:rsidRPr="00E347CD" w:rsidRDefault="00E347CD" w:rsidP="00FC4315">
      <w:pPr>
        <w:pStyle w:val="1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Б</w:t>
      </w:r>
      <w:r w:rsidR="00BA3690" w:rsidRPr="00331367">
        <w:rPr>
          <w:sz w:val="24"/>
          <w:szCs w:val="24"/>
        </w:rPr>
        <w:t>елорусские публикации, подготовленные в ме</w:t>
      </w:r>
      <w:r w:rsidR="00792AC3">
        <w:rPr>
          <w:sz w:val="24"/>
          <w:szCs w:val="24"/>
        </w:rPr>
        <w:t>ждународном соавторстве,</w:t>
      </w:r>
      <w:r w:rsidR="00BA3690" w:rsidRPr="003313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условно </w:t>
      </w:r>
      <w:r w:rsidR="00BA3690" w:rsidRPr="00331367">
        <w:rPr>
          <w:sz w:val="24"/>
          <w:szCs w:val="24"/>
        </w:rPr>
        <w:t xml:space="preserve">можно разделить на </w:t>
      </w:r>
      <w:r>
        <w:rPr>
          <w:sz w:val="24"/>
          <w:szCs w:val="24"/>
        </w:rPr>
        <w:t xml:space="preserve">четыре </w:t>
      </w:r>
      <w:r w:rsidR="00BA3690" w:rsidRPr="00331367">
        <w:rPr>
          <w:sz w:val="24"/>
          <w:szCs w:val="24"/>
        </w:rPr>
        <w:t>группы: высокопродуктивное сотрудничество, средне</w:t>
      </w:r>
      <w:r w:rsidR="00F71901">
        <w:rPr>
          <w:sz w:val="24"/>
          <w:szCs w:val="24"/>
        </w:rPr>
        <w:t>-</w:t>
      </w:r>
      <w:r w:rsidR="00BA3690" w:rsidRPr="00331367">
        <w:rPr>
          <w:sz w:val="24"/>
          <w:szCs w:val="24"/>
        </w:rPr>
        <w:t>продуктивное, малопродуктивное и со</w:t>
      </w:r>
      <w:r>
        <w:rPr>
          <w:sz w:val="24"/>
          <w:szCs w:val="24"/>
        </w:rPr>
        <w:t>трудничество на начальном этапе в каждой из</w:t>
      </w:r>
      <w:r w:rsidRPr="00E347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основных </w:t>
      </w:r>
      <w:r w:rsidRPr="00331367">
        <w:rPr>
          <w:sz w:val="24"/>
          <w:szCs w:val="24"/>
        </w:rPr>
        <w:t>тематических коллекций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Scopus</w:t>
      </w:r>
      <w:r>
        <w:rPr>
          <w:sz w:val="24"/>
          <w:szCs w:val="24"/>
        </w:rPr>
        <w:t>.</w:t>
      </w:r>
    </w:p>
    <w:p w:rsidR="00E347CD" w:rsidRPr="00331367" w:rsidRDefault="00E347CD" w:rsidP="00FC4315">
      <w:pPr>
        <w:pStyle w:val="1"/>
        <w:spacing w:line="240" w:lineRule="auto"/>
        <w:ind w:firstLine="567"/>
        <w:rPr>
          <w:sz w:val="24"/>
          <w:szCs w:val="24"/>
        </w:rPr>
      </w:pPr>
      <w:r w:rsidRPr="00331367">
        <w:rPr>
          <w:sz w:val="24"/>
          <w:szCs w:val="24"/>
        </w:rPr>
        <w:t xml:space="preserve">В области </w:t>
      </w:r>
      <w:r w:rsidRPr="003B6730">
        <w:rPr>
          <w:sz w:val="24"/>
          <w:szCs w:val="24"/>
        </w:rPr>
        <w:t>естественных наук</w:t>
      </w:r>
      <w:r w:rsidRPr="00331367">
        <w:rPr>
          <w:sz w:val="24"/>
          <w:szCs w:val="24"/>
        </w:rPr>
        <w:t xml:space="preserve"> белорусские исследователи подготовили совмес</w:t>
      </w:r>
      <w:r w:rsidRPr="00331367">
        <w:rPr>
          <w:sz w:val="24"/>
          <w:szCs w:val="24"/>
        </w:rPr>
        <w:t>т</w:t>
      </w:r>
      <w:r w:rsidRPr="00331367">
        <w:rPr>
          <w:sz w:val="24"/>
          <w:szCs w:val="24"/>
        </w:rPr>
        <w:t>ные публикации с авторами из</w:t>
      </w:r>
      <w:r>
        <w:rPr>
          <w:sz w:val="24"/>
          <w:szCs w:val="24"/>
        </w:rPr>
        <w:t xml:space="preserve"> 117</w:t>
      </w:r>
      <w:r w:rsidRPr="00331367">
        <w:rPr>
          <w:sz w:val="24"/>
          <w:szCs w:val="24"/>
        </w:rPr>
        <w:t xml:space="preserve"> стран мира, которые распределились</w:t>
      </w:r>
      <w:r w:rsidR="001E7624">
        <w:rPr>
          <w:sz w:val="24"/>
          <w:szCs w:val="24"/>
        </w:rPr>
        <w:t xml:space="preserve"> </w:t>
      </w:r>
      <w:r w:rsidR="003B6730">
        <w:rPr>
          <w:sz w:val="24"/>
          <w:szCs w:val="24"/>
        </w:rPr>
        <w:t>по</w:t>
      </w:r>
      <w:r w:rsidR="001E7624">
        <w:rPr>
          <w:sz w:val="24"/>
          <w:szCs w:val="24"/>
        </w:rPr>
        <w:t xml:space="preserve"> групп</w:t>
      </w:r>
      <w:r w:rsidR="003B6730">
        <w:rPr>
          <w:sz w:val="24"/>
          <w:szCs w:val="24"/>
        </w:rPr>
        <w:t>ам</w:t>
      </w:r>
      <w:r w:rsidRPr="00331367">
        <w:rPr>
          <w:sz w:val="24"/>
          <w:szCs w:val="24"/>
        </w:rPr>
        <w:t xml:space="preserve"> следующим образом:</w:t>
      </w:r>
    </w:p>
    <w:p w:rsidR="00E347CD" w:rsidRPr="00331367" w:rsidRDefault="00E347CD" w:rsidP="00FC4315">
      <w:pPr>
        <w:pStyle w:val="1"/>
        <w:spacing w:line="240" w:lineRule="auto"/>
        <w:ind w:firstLine="567"/>
        <w:rPr>
          <w:sz w:val="24"/>
          <w:szCs w:val="24"/>
        </w:rPr>
      </w:pPr>
      <w:r w:rsidRPr="00331367">
        <w:rPr>
          <w:sz w:val="24"/>
          <w:szCs w:val="24"/>
        </w:rPr>
        <w:t>1. Высокопродуктивное сотрудничество (от 20 совместных статей и выше) отм</w:t>
      </w:r>
      <w:r w:rsidRPr="00331367">
        <w:rPr>
          <w:sz w:val="24"/>
          <w:szCs w:val="24"/>
        </w:rPr>
        <w:t>е</w:t>
      </w:r>
      <w:r w:rsidRPr="00331367">
        <w:rPr>
          <w:sz w:val="24"/>
          <w:szCs w:val="24"/>
        </w:rPr>
        <w:t>чено с 73 странами, что составило 63 % от общего числа белорусских работ по ест</w:t>
      </w:r>
      <w:r w:rsidRPr="00331367">
        <w:rPr>
          <w:sz w:val="24"/>
          <w:szCs w:val="24"/>
        </w:rPr>
        <w:t>е</w:t>
      </w:r>
      <w:r w:rsidRPr="00331367">
        <w:rPr>
          <w:sz w:val="24"/>
          <w:szCs w:val="24"/>
        </w:rPr>
        <w:t>ственным наукам. Помимо ведущих стран</w:t>
      </w:r>
      <w:r w:rsidR="001E7624">
        <w:rPr>
          <w:sz w:val="24"/>
          <w:szCs w:val="24"/>
        </w:rPr>
        <w:t>-</w:t>
      </w:r>
      <w:r w:rsidRPr="00331367">
        <w:rPr>
          <w:sz w:val="24"/>
          <w:szCs w:val="24"/>
        </w:rPr>
        <w:t>лидеров</w:t>
      </w:r>
      <w:r w:rsidR="001E7624">
        <w:rPr>
          <w:sz w:val="24"/>
          <w:szCs w:val="24"/>
        </w:rPr>
        <w:t xml:space="preserve"> в соавторстве</w:t>
      </w:r>
      <w:r w:rsidRPr="00331367">
        <w:rPr>
          <w:sz w:val="24"/>
          <w:szCs w:val="24"/>
        </w:rPr>
        <w:t xml:space="preserve"> </w:t>
      </w:r>
      <w:r w:rsidR="001E7624">
        <w:rPr>
          <w:sz w:val="24"/>
          <w:szCs w:val="24"/>
        </w:rPr>
        <w:t xml:space="preserve">– </w:t>
      </w:r>
      <w:r w:rsidRPr="00331367">
        <w:rPr>
          <w:sz w:val="24"/>
          <w:szCs w:val="24"/>
        </w:rPr>
        <w:t>Росси</w:t>
      </w:r>
      <w:r w:rsidR="003B6730">
        <w:rPr>
          <w:sz w:val="24"/>
          <w:szCs w:val="24"/>
        </w:rPr>
        <w:t>и</w:t>
      </w:r>
      <w:r w:rsidRPr="00331367">
        <w:rPr>
          <w:sz w:val="24"/>
          <w:szCs w:val="24"/>
        </w:rPr>
        <w:t xml:space="preserve"> (6211</w:t>
      </w:r>
      <w:r w:rsidR="001E7624">
        <w:rPr>
          <w:sz w:val="24"/>
          <w:szCs w:val="24"/>
        </w:rPr>
        <w:t xml:space="preserve"> работ</w:t>
      </w:r>
      <w:r w:rsidRPr="00331367">
        <w:rPr>
          <w:sz w:val="24"/>
          <w:szCs w:val="24"/>
        </w:rPr>
        <w:t>), Германи</w:t>
      </w:r>
      <w:r w:rsidR="003B6730">
        <w:rPr>
          <w:sz w:val="24"/>
          <w:szCs w:val="24"/>
        </w:rPr>
        <w:t>и</w:t>
      </w:r>
      <w:r w:rsidRPr="00331367">
        <w:rPr>
          <w:sz w:val="24"/>
          <w:szCs w:val="24"/>
        </w:rPr>
        <w:t xml:space="preserve"> (4184), Польш</w:t>
      </w:r>
      <w:r w:rsidR="003B6730">
        <w:rPr>
          <w:sz w:val="24"/>
          <w:szCs w:val="24"/>
        </w:rPr>
        <w:t>и</w:t>
      </w:r>
      <w:r w:rsidRPr="00331367">
        <w:rPr>
          <w:sz w:val="24"/>
          <w:szCs w:val="24"/>
        </w:rPr>
        <w:t xml:space="preserve"> (2938)</w:t>
      </w:r>
      <w:r w:rsidR="00E57EE4">
        <w:rPr>
          <w:sz w:val="24"/>
          <w:szCs w:val="24"/>
        </w:rPr>
        <w:t xml:space="preserve"> –</w:t>
      </w:r>
      <w:r w:rsidRPr="00331367">
        <w:rPr>
          <w:sz w:val="24"/>
          <w:szCs w:val="24"/>
        </w:rPr>
        <w:t xml:space="preserve"> представлены </w:t>
      </w:r>
      <w:r w:rsidR="00C5127B">
        <w:rPr>
          <w:sz w:val="24"/>
          <w:szCs w:val="24"/>
        </w:rPr>
        <w:t xml:space="preserve">совместные </w:t>
      </w:r>
      <w:r w:rsidR="001E7624">
        <w:rPr>
          <w:sz w:val="24"/>
          <w:szCs w:val="24"/>
        </w:rPr>
        <w:t xml:space="preserve">публикации </w:t>
      </w:r>
      <w:r w:rsidR="00C5127B">
        <w:rPr>
          <w:sz w:val="24"/>
          <w:szCs w:val="24"/>
        </w:rPr>
        <w:t>с т</w:t>
      </w:r>
      <w:r w:rsidRPr="00331367">
        <w:rPr>
          <w:sz w:val="24"/>
          <w:szCs w:val="24"/>
        </w:rPr>
        <w:t>аки</w:t>
      </w:r>
      <w:r w:rsidR="00C5127B">
        <w:rPr>
          <w:sz w:val="24"/>
          <w:szCs w:val="24"/>
        </w:rPr>
        <w:t>ми</w:t>
      </w:r>
      <w:r w:rsidRPr="00331367">
        <w:rPr>
          <w:sz w:val="24"/>
          <w:szCs w:val="24"/>
        </w:rPr>
        <w:t xml:space="preserve"> стран</w:t>
      </w:r>
      <w:r w:rsidR="00C5127B">
        <w:rPr>
          <w:sz w:val="24"/>
          <w:szCs w:val="24"/>
        </w:rPr>
        <w:t>ами</w:t>
      </w:r>
      <w:r w:rsidR="003B6730">
        <w:rPr>
          <w:sz w:val="24"/>
          <w:szCs w:val="24"/>
        </w:rPr>
        <w:t>,</w:t>
      </w:r>
      <w:r w:rsidRPr="00331367">
        <w:rPr>
          <w:sz w:val="24"/>
          <w:szCs w:val="24"/>
        </w:rPr>
        <w:t xml:space="preserve"> как США (2536), Франция (2430), Великобритания (2223), Китай (1757) и др.</w:t>
      </w:r>
    </w:p>
    <w:p w:rsidR="00E347CD" w:rsidRPr="00331367" w:rsidRDefault="00E347CD" w:rsidP="00FC4315">
      <w:pPr>
        <w:pStyle w:val="1"/>
        <w:spacing w:line="240" w:lineRule="auto"/>
        <w:ind w:firstLine="567"/>
        <w:rPr>
          <w:sz w:val="24"/>
          <w:szCs w:val="24"/>
        </w:rPr>
      </w:pPr>
      <w:r w:rsidRPr="00331367">
        <w:rPr>
          <w:sz w:val="24"/>
          <w:szCs w:val="24"/>
        </w:rPr>
        <w:t xml:space="preserve">2. </w:t>
      </w:r>
      <w:proofErr w:type="spellStart"/>
      <w:r w:rsidRPr="00331367">
        <w:rPr>
          <w:sz w:val="24"/>
          <w:szCs w:val="24"/>
        </w:rPr>
        <w:t>Среднепродуктивное</w:t>
      </w:r>
      <w:proofErr w:type="spellEnd"/>
      <w:r w:rsidRPr="00331367">
        <w:rPr>
          <w:sz w:val="24"/>
          <w:szCs w:val="24"/>
        </w:rPr>
        <w:t xml:space="preserve"> сотрудничество (от 10 до 19 совместных статей)</w:t>
      </w:r>
      <w:r w:rsidR="00D613D2">
        <w:rPr>
          <w:sz w:val="24"/>
          <w:szCs w:val="24"/>
        </w:rPr>
        <w:t xml:space="preserve"> отмечено</w:t>
      </w:r>
      <w:r w:rsidRPr="00331367">
        <w:rPr>
          <w:sz w:val="24"/>
          <w:szCs w:val="24"/>
        </w:rPr>
        <w:t xml:space="preserve"> с </w:t>
      </w:r>
      <w:r w:rsidR="001039C9">
        <w:rPr>
          <w:sz w:val="24"/>
          <w:szCs w:val="24"/>
        </w:rPr>
        <w:t>пятью</w:t>
      </w:r>
      <w:r w:rsidRPr="00331367">
        <w:rPr>
          <w:sz w:val="24"/>
          <w:szCs w:val="24"/>
        </w:rPr>
        <w:t xml:space="preserve"> странами</w:t>
      </w:r>
      <w:r w:rsidR="00D613D2">
        <w:rPr>
          <w:sz w:val="24"/>
          <w:szCs w:val="24"/>
        </w:rPr>
        <w:t>, что</w:t>
      </w:r>
      <w:r w:rsidRPr="00331367">
        <w:rPr>
          <w:sz w:val="24"/>
          <w:szCs w:val="24"/>
        </w:rPr>
        <w:t xml:space="preserve"> составило 4 %. Это Македония (14</w:t>
      </w:r>
      <w:r w:rsidR="00D613D2">
        <w:rPr>
          <w:sz w:val="24"/>
          <w:szCs w:val="24"/>
        </w:rPr>
        <w:t xml:space="preserve"> работ</w:t>
      </w:r>
      <w:r w:rsidRPr="00331367">
        <w:rPr>
          <w:sz w:val="24"/>
          <w:szCs w:val="24"/>
        </w:rPr>
        <w:t xml:space="preserve">), Оман (14), Алжир (13), </w:t>
      </w:r>
      <w:r w:rsidR="00D613D2">
        <w:rPr>
          <w:sz w:val="24"/>
          <w:szCs w:val="24"/>
        </w:rPr>
        <w:t>Исландия (13)</w:t>
      </w:r>
      <w:r w:rsidR="00E57EE4">
        <w:rPr>
          <w:sz w:val="24"/>
          <w:szCs w:val="24"/>
        </w:rPr>
        <w:t xml:space="preserve"> и</w:t>
      </w:r>
      <w:r w:rsidR="00D613D2">
        <w:rPr>
          <w:sz w:val="24"/>
          <w:szCs w:val="24"/>
        </w:rPr>
        <w:t xml:space="preserve"> Люксембург (13).</w:t>
      </w:r>
    </w:p>
    <w:p w:rsidR="00275BD7" w:rsidRDefault="00E347CD" w:rsidP="00FC4315">
      <w:pPr>
        <w:pStyle w:val="1"/>
        <w:spacing w:line="240" w:lineRule="auto"/>
        <w:ind w:firstLine="567"/>
        <w:rPr>
          <w:sz w:val="24"/>
          <w:szCs w:val="24"/>
        </w:rPr>
      </w:pPr>
      <w:r w:rsidRPr="00331367">
        <w:rPr>
          <w:sz w:val="24"/>
          <w:szCs w:val="24"/>
        </w:rPr>
        <w:t>3. Малопродуктивное сотрудничество (от 2 д</w:t>
      </w:r>
      <w:r w:rsidR="00D613D2">
        <w:rPr>
          <w:sz w:val="24"/>
          <w:szCs w:val="24"/>
        </w:rPr>
        <w:t>о 9 совместных статей)  составило</w:t>
      </w:r>
      <w:r w:rsidRPr="00331367">
        <w:rPr>
          <w:sz w:val="24"/>
          <w:szCs w:val="24"/>
        </w:rPr>
        <w:t xml:space="preserve"> 18</w:t>
      </w:r>
      <w:r w:rsidR="001039C9">
        <w:rPr>
          <w:sz w:val="24"/>
          <w:szCs w:val="24"/>
        </w:rPr>
        <w:t> </w:t>
      </w:r>
      <w:r w:rsidRPr="00331367">
        <w:rPr>
          <w:sz w:val="24"/>
          <w:szCs w:val="24"/>
        </w:rPr>
        <w:t xml:space="preserve">% от общего числа белорусских работ по </w:t>
      </w:r>
      <w:r w:rsidR="00D613D2">
        <w:rPr>
          <w:sz w:val="24"/>
          <w:szCs w:val="24"/>
        </w:rPr>
        <w:t xml:space="preserve">естественным наукам </w:t>
      </w:r>
      <w:r w:rsidRPr="00331367">
        <w:rPr>
          <w:sz w:val="24"/>
          <w:szCs w:val="24"/>
        </w:rPr>
        <w:t>и представлен</w:t>
      </w:r>
      <w:r w:rsidR="00D613D2">
        <w:rPr>
          <w:sz w:val="24"/>
          <w:szCs w:val="24"/>
        </w:rPr>
        <w:t>о</w:t>
      </w:r>
      <w:r w:rsidRPr="00331367">
        <w:rPr>
          <w:sz w:val="24"/>
          <w:szCs w:val="24"/>
        </w:rPr>
        <w:t xml:space="preserve"> со</w:t>
      </w:r>
      <w:r w:rsidRPr="00331367">
        <w:rPr>
          <w:sz w:val="24"/>
          <w:szCs w:val="24"/>
        </w:rPr>
        <w:t>в</w:t>
      </w:r>
      <w:r w:rsidRPr="00331367">
        <w:rPr>
          <w:sz w:val="24"/>
          <w:szCs w:val="24"/>
        </w:rPr>
        <w:t>местными публикациями с авторами из 21 стран</w:t>
      </w:r>
      <w:r w:rsidR="00D613D2">
        <w:rPr>
          <w:sz w:val="24"/>
          <w:szCs w:val="24"/>
        </w:rPr>
        <w:t>ы</w:t>
      </w:r>
      <w:r w:rsidRPr="00331367">
        <w:rPr>
          <w:sz w:val="24"/>
          <w:szCs w:val="24"/>
        </w:rPr>
        <w:t xml:space="preserve"> Ю</w:t>
      </w:r>
      <w:r w:rsidR="003B6730">
        <w:rPr>
          <w:sz w:val="24"/>
          <w:szCs w:val="24"/>
        </w:rPr>
        <w:t>жной</w:t>
      </w:r>
      <w:r w:rsidRPr="00331367">
        <w:rPr>
          <w:sz w:val="24"/>
          <w:szCs w:val="24"/>
        </w:rPr>
        <w:t xml:space="preserve"> Америки и Африки.</w:t>
      </w:r>
    </w:p>
    <w:p w:rsidR="00E347CD" w:rsidRPr="00331367" w:rsidRDefault="00275BD7" w:rsidP="00FC4315">
      <w:pPr>
        <w:pStyle w:val="1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4. С</w:t>
      </w:r>
      <w:r w:rsidRPr="00331367">
        <w:rPr>
          <w:sz w:val="24"/>
          <w:szCs w:val="24"/>
        </w:rPr>
        <w:t>о</w:t>
      </w:r>
      <w:r>
        <w:rPr>
          <w:sz w:val="24"/>
          <w:szCs w:val="24"/>
        </w:rPr>
        <w:t>трудничество на начальном этапе (по одной совместной публикации)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ставлено </w:t>
      </w:r>
      <w:r w:rsidR="00E347CD" w:rsidRPr="00331367">
        <w:rPr>
          <w:sz w:val="24"/>
          <w:szCs w:val="24"/>
        </w:rPr>
        <w:t>международн</w:t>
      </w:r>
      <w:r>
        <w:rPr>
          <w:sz w:val="24"/>
          <w:szCs w:val="24"/>
        </w:rPr>
        <w:t>ым</w:t>
      </w:r>
      <w:r w:rsidR="00E347CD" w:rsidRPr="00331367">
        <w:rPr>
          <w:sz w:val="24"/>
          <w:szCs w:val="24"/>
        </w:rPr>
        <w:t xml:space="preserve"> соавторство</w:t>
      </w:r>
      <w:r>
        <w:rPr>
          <w:sz w:val="24"/>
          <w:szCs w:val="24"/>
        </w:rPr>
        <w:t>м</w:t>
      </w:r>
      <w:r w:rsidR="00E347CD" w:rsidRPr="00331367">
        <w:rPr>
          <w:sz w:val="24"/>
          <w:szCs w:val="24"/>
        </w:rPr>
        <w:t xml:space="preserve"> белорусских исследователей с коллегами из </w:t>
      </w:r>
      <w:r w:rsidR="003B6730">
        <w:rPr>
          <w:sz w:val="24"/>
          <w:szCs w:val="24"/>
        </w:rPr>
        <w:br/>
      </w:r>
      <w:r w:rsidR="00E347CD" w:rsidRPr="00331367">
        <w:rPr>
          <w:sz w:val="24"/>
          <w:szCs w:val="24"/>
        </w:rPr>
        <w:t>18 стран, что составило 15 % от</w:t>
      </w:r>
      <w:r>
        <w:rPr>
          <w:sz w:val="24"/>
          <w:szCs w:val="24"/>
        </w:rPr>
        <w:t xml:space="preserve"> общего числа белорусских работ в области естеств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знания</w:t>
      </w:r>
      <w:r w:rsidR="00E347CD" w:rsidRPr="00331367">
        <w:rPr>
          <w:sz w:val="24"/>
          <w:szCs w:val="24"/>
        </w:rPr>
        <w:t xml:space="preserve">. Следует подчеркнуть, что в основном это совместные публикации последнего </w:t>
      </w:r>
      <w:r w:rsidR="00E347CD" w:rsidRPr="00331367">
        <w:rPr>
          <w:sz w:val="24"/>
          <w:szCs w:val="24"/>
        </w:rPr>
        <w:lastRenderedPageBreak/>
        <w:t>десятилетия, подготовленные в сотрудничестве с развивающимися странами (Гвадел</w:t>
      </w:r>
      <w:r w:rsidR="00E347CD" w:rsidRPr="00331367">
        <w:rPr>
          <w:sz w:val="24"/>
          <w:szCs w:val="24"/>
        </w:rPr>
        <w:t>у</w:t>
      </w:r>
      <w:r w:rsidR="00E347CD" w:rsidRPr="00331367">
        <w:rPr>
          <w:sz w:val="24"/>
          <w:szCs w:val="24"/>
        </w:rPr>
        <w:t>па, Того, Сенегал и др.).</w:t>
      </w:r>
    </w:p>
    <w:p w:rsidR="00995DD2" w:rsidRPr="00331367" w:rsidRDefault="00E24402" w:rsidP="00FC4315">
      <w:pPr>
        <w:pStyle w:val="1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Тематическая коллекция по </w:t>
      </w:r>
      <w:r w:rsidRPr="003B6730">
        <w:rPr>
          <w:sz w:val="24"/>
          <w:szCs w:val="24"/>
        </w:rPr>
        <w:t>н</w:t>
      </w:r>
      <w:r w:rsidR="00995DD2" w:rsidRPr="003B6730">
        <w:rPr>
          <w:sz w:val="24"/>
          <w:szCs w:val="24"/>
        </w:rPr>
        <w:t>аук</w:t>
      </w:r>
      <w:r w:rsidRPr="003B6730">
        <w:rPr>
          <w:sz w:val="24"/>
          <w:szCs w:val="24"/>
        </w:rPr>
        <w:t>ам</w:t>
      </w:r>
      <w:r w:rsidR="00995DD2" w:rsidRPr="003B6730">
        <w:rPr>
          <w:sz w:val="24"/>
          <w:szCs w:val="24"/>
        </w:rPr>
        <w:t xml:space="preserve"> о жизни</w:t>
      </w:r>
      <w:r w:rsidR="00995DD2" w:rsidRPr="003313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включает </w:t>
      </w:r>
      <w:r w:rsidR="005420DF">
        <w:rPr>
          <w:sz w:val="24"/>
          <w:szCs w:val="24"/>
        </w:rPr>
        <w:t xml:space="preserve">следующие </w:t>
      </w:r>
      <w:r w:rsidRPr="00331367">
        <w:rPr>
          <w:sz w:val="24"/>
          <w:szCs w:val="24"/>
        </w:rPr>
        <w:t>совместные</w:t>
      </w:r>
      <w:r>
        <w:rPr>
          <w:sz w:val="24"/>
          <w:szCs w:val="24"/>
        </w:rPr>
        <w:t xml:space="preserve"> б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лорусские</w:t>
      </w:r>
      <w:r w:rsidRPr="00331367">
        <w:rPr>
          <w:sz w:val="24"/>
          <w:szCs w:val="24"/>
        </w:rPr>
        <w:t xml:space="preserve"> публикации</w:t>
      </w:r>
      <w:r>
        <w:rPr>
          <w:sz w:val="24"/>
          <w:szCs w:val="24"/>
        </w:rPr>
        <w:t xml:space="preserve"> с авторами </w:t>
      </w:r>
      <w:r w:rsidR="00995DD2" w:rsidRPr="00331367">
        <w:rPr>
          <w:sz w:val="24"/>
          <w:szCs w:val="24"/>
        </w:rPr>
        <w:t>из 114 стран:</w:t>
      </w:r>
    </w:p>
    <w:p w:rsidR="00995DD2" w:rsidRPr="00331367" w:rsidRDefault="00995DD2" w:rsidP="00FC4315">
      <w:pPr>
        <w:pStyle w:val="1"/>
        <w:spacing w:line="240" w:lineRule="auto"/>
        <w:ind w:firstLine="567"/>
        <w:rPr>
          <w:sz w:val="24"/>
          <w:szCs w:val="24"/>
        </w:rPr>
      </w:pPr>
      <w:r w:rsidRPr="00331367">
        <w:rPr>
          <w:sz w:val="24"/>
          <w:szCs w:val="24"/>
        </w:rPr>
        <w:t xml:space="preserve">1. Высокопродуктивное сотрудничество (от </w:t>
      </w:r>
      <w:r w:rsidR="00AF4C94">
        <w:rPr>
          <w:sz w:val="24"/>
          <w:szCs w:val="24"/>
        </w:rPr>
        <w:t>20 совместных статей и выше)</w:t>
      </w:r>
      <w:r w:rsidRPr="00331367">
        <w:rPr>
          <w:sz w:val="24"/>
          <w:szCs w:val="24"/>
        </w:rPr>
        <w:t xml:space="preserve"> с 52</w:t>
      </w:r>
      <w:r w:rsidR="003B6730">
        <w:rPr>
          <w:sz w:val="24"/>
          <w:szCs w:val="24"/>
        </w:rPr>
        <w:t> </w:t>
      </w:r>
      <w:r w:rsidR="00AF4C94">
        <w:rPr>
          <w:sz w:val="24"/>
          <w:szCs w:val="24"/>
        </w:rPr>
        <w:t>странами</w:t>
      </w:r>
      <w:r w:rsidRPr="00331367">
        <w:rPr>
          <w:sz w:val="24"/>
          <w:szCs w:val="24"/>
        </w:rPr>
        <w:t xml:space="preserve"> </w:t>
      </w:r>
      <w:r w:rsidR="00AF4C94">
        <w:rPr>
          <w:sz w:val="24"/>
          <w:szCs w:val="24"/>
        </w:rPr>
        <w:t>с</w:t>
      </w:r>
      <w:r w:rsidRPr="00331367">
        <w:rPr>
          <w:sz w:val="24"/>
          <w:szCs w:val="24"/>
        </w:rPr>
        <w:t>оставило 46</w:t>
      </w:r>
      <w:r w:rsidR="00AF4C94">
        <w:rPr>
          <w:sz w:val="24"/>
          <w:szCs w:val="24"/>
        </w:rPr>
        <w:t xml:space="preserve"> %</w:t>
      </w:r>
      <w:r w:rsidRPr="00331367">
        <w:rPr>
          <w:sz w:val="24"/>
          <w:szCs w:val="24"/>
        </w:rPr>
        <w:t xml:space="preserve">. </w:t>
      </w:r>
      <w:r w:rsidR="006D2993">
        <w:rPr>
          <w:sz w:val="24"/>
          <w:szCs w:val="24"/>
        </w:rPr>
        <w:t>Традиционно набольшее число совместных публикаций с</w:t>
      </w:r>
      <w:r w:rsidRPr="00331367">
        <w:rPr>
          <w:sz w:val="24"/>
          <w:szCs w:val="24"/>
        </w:rPr>
        <w:t xml:space="preserve"> Росси</w:t>
      </w:r>
      <w:r w:rsidR="006D2993">
        <w:rPr>
          <w:sz w:val="24"/>
          <w:szCs w:val="24"/>
        </w:rPr>
        <w:t>ей</w:t>
      </w:r>
      <w:r w:rsidRPr="00331367">
        <w:rPr>
          <w:sz w:val="24"/>
          <w:szCs w:val="24"/>
        </w:rPr>
        <w:t xml:space="preserve"> (912</w:t>
      </w:r>
      <w:r w:rsidR="006D2993">
        <w:rPr>
          <w:sz w:val="24"/>
          <w:szCs w:val="24"/>
        </w:rPr>
        <w:t xml:space="preserve"> работ</w:t>
      </w:r>
      <w:r w:rsidRPr="00331367">
        <w:rPr>
          <w:sz w:val="24"/>
          <w:szCs w:val="24"/>
        </w:rPr>
        <w:t>), Германи</w:t>
      </w:r>
      <w:r w:rsidR="006D2993">
        <w:rPr>
          <w:sz w:val="24"/>
          <w:szCs w:val="24"/>
        </w:rPr>
        <w:t>ей</w:t>
      </w:r>
      <w:r w:rsidRPr="00331367">
        <w:rPr>
          <w:sz w:val="24"/>
          <w:szCs w:val="24"/>
        </w:rPr>
        <w:t xml:space="preserve"> (629), США (443)</w:t>
      </w:r>
      <w:r w:rsidR="006D2993">
        <w:rPr>
          <w:sz w:val="24"/>
          <w:szCs w:val="24"/>
        </w:rPr>
        <w:t xml:space="preserve">, а также с </w:t>
      </w:r>
      <w:r w:rsidRPr="00331367">
        <w:rPr>
          <w:sz w:val="24"/>
          <w:szCs w:val="24"/>
        </w:rPr>
        <w:t>Польш</w:t>
      </w:r>
      <w:r w:rsidR="006D2993">
        <w:rPr>
          <w:sz w:val="24"/>
          <w:szCs w:val="24"/>
        </w:rPr>
        <w:t>ей</w:t>
      </w:r>
      <w:r w:rsidRPr="00331367">
        <w:rPr>
          <w:sz w:val="24"/>
          <w:szCs w:val="24"/>
        </w:rPr>
        <w:t xml:space="preserve"> (421), Велик</w:t>
      </w:r>
      <w:r w:rsidRPr="00331367">
        <w:rPr>
          <w:sz w:val="24"/>
          <w:szCs w:val="24"/>
        </w:rPr>
        <w:t>о</w:t>
      </w:r>
      <w:r w:rsidRPr="00331367">
        <w:rPr>
          <w:sz w:val="24"/>
          <w:szCs w:val="24"/>
        </w:rPr>
        <w:t>британи</w:t>
      </w:r>
      <w:r w:rsidR="006D2993">
        <w:rPr>
          <w:sz w:val="24"/>
          <w:szCs w:val="24"/>
        </w:rPr>
        <w:t>ей</w:t>
      </w:r>
      <w:r w:rsidRPr="00331367">
        <w:rPr>
          <w:sz w:val="24"/>
          <w:szCs w:val="24"/>
        </w:rPr>
        <w:t xml:space="preserve"> (261), </w:t>
      </w:r>
      <w:r w:rsidR="006D2993">
        <w:rPr>
          <w:sz w:val="24"/>
          <w:szCs w:val="24"/>
        </w:rPr>
        <w:t>Францией</w:t>
      </w:r>
      <w:r w:rsidRPr="00331367">
        <w:rPr>
          <w:sz w:val="24"/>
          <w:szCs w:val="24"/>
        </w:rPr>
        <w:t xml:space="preserve"> (246), Япони</w:t>
      </w:r>
      <w:r w:rsidR="006D2993">
        <w:rPr>
          <w:sz w:val="24"/>
          <w:szCs w:val="24"/>
        </w:rPr>
        <w:t>ей</w:t>
      </w:r>
      <w:r w:rsidRPr="00331367">
        <w:rPr>
          <w:sz w:val="24"/>
          <w:szCs w:val="24"/>
        </w:rPr>
        <w:t xml:space="preserve"> (101) и др.</w:t>
      </w:r>
    </w:p>
    <w:p w:rsidR="00995DD2" w:rsidRPr="00331367" w:rsidRDefault="00995DD2" w:rsidP="00FC4315">
      <w:pPr>
        <w:pStyle w:val="1"/>
        <w:spacing w:line="240" w:lineRule="auto"/>
        <w:ind w:firstLine="567"/>
        <w:rPr>
          <w:sz w:val="24"/>
          <w:szCs w:val="24"/>
        </w:rPr>
      </w:pPr>
      <w:r w:rsidRPr="00331367">
        <w:rPr>
          <w:sz w:val="24"/>
          <w:szCs w:val="24"/>
        </w:rPr>
        <w:t xml:space="preserve">2. </w:t>
      </w:r>
      <w:proofErr w:type="spellStart"/>
      <w:r w:rsidRPr="00331367">
        <w:rPr>
          <w:sz w:val="24"/>
          <w:szCs w:val="24"/>
        </w:rPr>
        <w:t>Среднепродуктивное</w:t>
      </w:r>
      <w:proofErr w:type="spellEnd"/>
      <w:r w:rsidRPr="00331367">
        <w:rPr>
          <w:sz w:val="24"/>
          <w:szCs w:val="24"/>
        </w:rPr>
        <w:t xml:space="preserve"> сотрудничество (от 10 до 19 совместных статей) с </w:t>
      </w:r>
      <w:r w:rsidR="003B6730">
        <w:rPr>
          <w:sz w:val="24"/>
          <w:szCs w:val="24"/>
        </w:rPr>
        <w:br/>
      </w:r>
      <w:r w:rsidRPr="00331367">
        <w:rPr>
          <w:sz w:val="24"/>
          <w:szCs w:val="24"/>
        </w:rPr>
        <w:t>11 странами составило 10 %. Это страны бывшего СССР (Азербайджан, Узбекистан, Казахстан), а также Кипр, Малайзия, Македония, Вьетнам и др.</w:t>
      </w:r>
    </w:p>
    <w:p w:rsidR="00995DD2" w:rsidRPr="00331367" w:rsidRDefault="00995DD2" w:rsidP="00FC4315">
      <w:pPr>
        <w:pStyle w:val="1"/>
        <w:spacing w:line="240" w:lineRule="auto"/>
        <w:ind w:firstLine="567"/>
        <w:rPr>
          <w:sz w:val="24"/>
          <w:szCs w:val="24"/>
        </w:rPr>
      </w:pPr>
      <w:r w:rsidRPr="00331367">
        <w:rPr>
          <w:sz w:val="24"/>
          <w:szCs w:val="24"/>
        </w:rPr>
        <w:t xml:space="preserve">3. Малопродуктивное сотрудничество (от 2 до 9 совместных статей) </w:t>
      </w:r>
      <w:r w:rsidR="00F8571A">
        <w:rPr>
          <w:sz w:val="24"/>
          <w:szCs w:val="24"/>
        </w:rPr>
        <w:t>–</w:t>
      </w:r>
      <w:r w:rsidRPr="00331367">
        <w:rPr>
          <w:sz w:val="24"/>
          <w:szCs w:val="24"/>
        </w:rPr>
        <w:t xml:space="preserve"> 29 % от общего числа работ</w:t>
      </w:r>
      <w:r w:rsidR="003B6730">
        <w:rPr>
          <w:sz w:val="24"/>
          <w:szCs w:val="24"/>
        </w:rPr>
        <w:t xml:space="preserve"> –</w:t>
      </w:r>
      <w:r w:rsidRPr="00331367">
        <w:rPr>
          <w:sz w:val="24"/>
          <w:szCs w:val="24"/>
        </w:rPr>
        <w:t xml:space="preserve"> представлен</w:t>
      </w:r>
      <w:r w:rsidR="00F8571A">
        <w:rPr>
          <w:sz w:val="24"/>
          <w:szCs w:val="24"/>
        </w:rPr>
        <w:t>о</w:t>
      </w:r>
      <w:r w:rsidRPr="00331367">
        <w:rPr>
          <w:sz w:val="24"/>
          <w:szCs w:val="24"/>
        </w:rPr>
        <w:t xml:space="preserve"> совместными публикациями с авторами из 34 стран Ю</w:t>
      </w:r>
      <w:r w:rsidR="003B6730">
        <w:rPr>
          <w:sz w:val="24"/>
          <w:szCs w:val="24"/>
        </w:rPr>
        <w:t>жной</w:t>
      </w:r>
      <w:r w:rsidRPr="00331367">
        <w:rPr>
          <w:sz w:val="24"/>
          <w:szCs w:val="24"/>
        </w:rPr>
        <w:t xml:space="preserve"> Америки и Африки.</w:t>
      </w:r>
    </w:p>
    <w:p w:rsidR="00995DD2" w:rsidRPr="00331367" w:rsidRDefault="00995DD2" w:rsidP="00FC4315">
      <w:pPr>
        <w:pStyle w:val="1"/>
        <w:spacing w:line="240" w:lineRule="auto"/>
        <w:ind w:firstLine="567"/>
        <w:rPr>
          <w:sz w:val="24"/>
          <w:szCs w:val="24"/>
        </w:rPr>
      </w:pPr>
      <w:r w:rsidRPr="00331367">
        <w:rPr>
          <w:sz w:val="24"/>
          <w:szCs w:val="24"/>
        </w:rPr>
        <w:t xml:space="preserve">4. </w:t>
      </w:r>
      <w:r w:rsidR="002A18EB">
        <w:rPr>
          <w:sz w:val="24"/>
          <w:szCs w:val="24"/>
        </w:rPr>
        <w:t>Опубликовано п</w:t>
      </w:r>
      <w:r w:rsidR="00F71506">
        <w:rPr>
          <w:sz w:val="24"/>
          <w:szCs w:val="24"/>
        </w:rPr>
        <w:t xml:space="preserve">о одной </w:t>
      </w:r>
      <w:r w:rsidR="002A18EB">
        <w:rPr>
          <w:sz w:val="24"/>
          <w:szCs w:val="24"/>
        </w:rPr>
        <w:t xml:space="preserve">работе с соавторами </w:t>
      </w:r>
      <w:r w:rsidRPr="00331367">
        <w:rPr>
          <w:sz w:val="24"/>
          <w:szCs w:val="24"/>
        </w:rPr>
        <w:t>из 17 стран</w:t>
      </w:r>
      <w:r w:rsidR="002A18EB" w:rsidRPr="002A18EB">
        <w:rPr>
          <w:sz w:val="24"/>
          <w:szCs w:val="24"/>
        </w:rPr>
        <w:t xml:space="preserve"> </w:t>
      </w:r>
      <w:r w:rsidR="002A18EB">
        <w:rPr>
          <w:sz w:val="24"/>
          <w:szCs w:val="24"/>
        </w:rPr>
        <w:t>(</w:t>
      </w:r>
      <w:r w:rsidR="002A18EB" w:rsidRPr="00331367">
        <w:rPr>
          <w:sz w:val="24"/>
          <w:szCs w:val="24"/>
        </w:rPr>
        <w:t>Уругвай, Мали, А</w:t>
      </w:r>
      <w:r w:rsidR="002A18EB" w:rsidRPr="00331367">
        <w:rPr>
          <w:sz w:val="24"/>
          <w:szCs w:val="24"/>
        </w:rPr>
        <w:t>н</w:t>
      </w:r>
      <w:r w:rsidR="002A18EB" w:rsidRPr="00331367">
        <w:rPr>
          <w:sz w:val="24"/>
          <w:szCs w:val="24"/>
        </w:rPr>
        <w:t>дорра, Зимбабве и др.</w:t>
      </w:r>
      <w:r w:rsidR="002A18EB">
        <w:rPr>
          <w:sz w:val="24"/>
          <w:szCs w:val="24"/>
        </w:rPr>
        <w:t xml:space="preserve">), на долю которых пришлось </w:t>
      </w:r>
      <w:r w:rsidRPr="00331367">
        <w:rPr>
          <w:sz w:val="24"/>
          <w:szCs w:val="24"/>
        </w:rPr>
        <w:t>15 % от общего числа белорусских работ по наукам о жизни.</w:t>
      </w:r>
    </w:p>
    <w:p w:rsidR="00850184" w:rsidRPr="00331367" w:rsidRDefault="006C54EA" w:rsidP="00FC4315">
      <w:pPr>
        <w:pStyle w:val="1"/>
        <w:spacing w:line="240" w:lineRule="auto"/>
        <w:ind w:firstLine="567"/>
        <w:rPr>
          <w:sz w:val="24"/>
          <w:szCs w:val="24"/>
        </w:rPr>
      </w:pPr>
      <w:r w:rsidRPr="003B6730">
        <w:rPr>
          <w:sz w:val="24"/>
          <w:szCs w:val="24"/>
        </w:rPr>
        <w:t>Медицинские</w:t>
      </w:r>
      <w:r w:rsidR="00850184" w:rsidRPr="003B6730">
        <w:rPr>
          <w:sz w:val="24"/>
          <w:szCs w:val="24"/>
        </w:rPr>
        <w:t xml:space="preserve"> наук</w:t>
      </w:r>
      <w:r w:rsidRPr="003B6730">
        <w:rPr>
          <w:sz w:val="24"/>
          <w:szCs w:val="24"/>
        </w:rPr>
        <w:t>и</w:t>
      </w:r>
      <w:r w:rsidR="00850184" w:rsidRPr="003313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представлены </w:t>
      </w:r>
      <w:r w:rsidR="00850184" w:rsidRPr="00331367">
        <w:rPr>
          <w:sz w:val="24"/>
          <w:szCs w:val="24"/>
        </w:rPr>
        <w:t>совместны</w:t>
      </w:r>
      <w:r>
        <w:rPr>
          <w:sz w:val="24"/>
          <w:szCs w:val="24"/>
        </w:rPr>
        <w:t>ми публикациями</w:t>
      </w:r>
      <w:r w:rsidR="00850184" w:rsidRPr="00331367">
        <w:rPr>
          <w:sz w:val="24"/>
          <w:szCs w:val="24"/>
        </w:rPr>
        <w:t xml:space="preserve"> с авторами из </w:t>
      </w:r>
      <w:r w:rsidR="003B6730">
        <w:rPr>
          <w:sz w:val="24"/>
          <w:szCs w:val="24"/>
        </w:rPr>
        <w:br/>
      </w:r>
      <w:r w:rsidR="00850184" w:rsidRPr="00331367">
        <w:rPr>
          <w:sz w:val="24"/>
          <w:szCs w:val="24"/>
        </w:rPr>
        <w:t>144 стран мира, кото</w:t>
      </w:r>
      <w:r>
        <w:rPr>
          <w:sz w:val="24"/>
          <w:szCs w:val="24"/>
        </w:rPr>
        <w:t>рые распределились</w:t>
      </w:r>
      <w:r w:rsidR="005420DF">
        <w:rPr>
          <w:sz w:val="24"/>
          <w:szCs w:val="24"/>
        </w:rPr>
        <w:t xml:space="preserve"> следующим образом</w:t>
      </w:r>
      <w:r w:rsidR="00850184" w:rsidRPr="00331367">
        <w:rPr>
          <w:sz w:val="24"/>
          <w:szCs w:val="24"/>
        </w:rPr>
        <w:t>:</w:t>
      </w:r>
    </w:p>
    <w:p w:rsidR="00850184" w:rsidRPr="00331367" w:rsidRDefault="00850184" w:rsidP="00FC4315">
      <w:pPr>
        <w:pStyle w:val="1"/>
        <w:spacing w:line="240" w:lineRule="auto"/>
        <w:ind w:firstLine="567"/>
        <w:rPr>
          <w:sz w:val="24"/>
          <w:szCs w:val="24"/>
        </w:rPr>
      </w:pPr>
      <w:r w:rsidRPr="00331367">
        <w:rPr>
          <w:sz w:val="24"/>
          <w:szCs w:val="24"/>
        </w:rPr>
        <w:t>1. Высокопродуктивное сотрудничество (от 20 совместных статей и выше) отм</w:t>
      </w:r>
      <w:r w:rsidRPr="00331367">
        <w:rPr>
          <w:sz w:val="24"/>
          <w:szCs w:val="24"/>
        </w:rPr>
        <w:t>е</w:t>
      </w:r>
      <w:r w:rsidRPr="00331367">
        <w:rPr>
          <w:sz w:val="24"/>
          <w:szCs w:val="24"/>
        </w:rPr>
        <w:t>чено с 62 странами, что составило 43 % от общего числа белорусских работ по мед</w:t>
      </w:r>
      <w:r w:rsidRPr="00331367">
        <w:rPr>
          <w:sz w:val="24"/>
          <w:szCs w:val="24"/>
        </w:rPr>
        <w:t>и</w:t>
      </w:r>
      <w:r w:rsidRPr="00331367">
        <w:rPr>
          <w:sz w:val="24"/>
          <w:szCs w:val="24"/>
        </w:rPr>
        <w:t xml:space="preserve">цине. </w:t>
      </w:r>
      <w:proofErr w:type="gramStart"/>
      <w:r w:rsidR="00326510">
        <w:rPr>
          <w:sz w:val="24"/>
          <w:szCs w:val="24"/>
        </w:rPr>
        <w:t>Наряду с</w:t>
      </w:r>
      <w:r w:rsidRPr="00331367">
        <w:rPr>
          <w:sz w:val="24"/>
          <w:szCs w:val="24"/>
        </w:rPr>
        <w:t xml:space="preserve"> ведущи</w:t>
      </w:r>
      <w:r w:rsidR="00326510">
        <w:rPr>
          <w:sz w:val="24"/>
          <w:szCs w:val="24"/>
        </w:rPr>
        <w:t>ми</w:t>
      </w:r>
      <w:r w:rsidRPr="00331367">
        <w:rPr>
          <w:sz w:val="24"/>
          <w:szCs w:val="24"/>
        </w:rPr>
        <w:t xml:space="preserve"> стран</w:t>
      </w:r>
      <w:r w:rsidR="00326510">
        <w:rPr>
          <w:sz w:val="24"/>
          <w:szCs w:val="24"/>
        </w:rPr>
        <w:t>ами-соавторами</w:t>
      </w:r>
      <w:r w:rsidRPr="00331367">
        <w:rPr>
          <w:sz w:val="24"/>
          <w:szCs w:val="24"/>
        </w:rPr>
        <w:t xml:space="preserve"> (Росси</w:t>
      </w:r>
      <w:r w:rsidR="003B6730">
        <w:rPr>
          <w:sz w:val="24"/>
          <w:szCs w:val="24"/>
        </w:rPr>
        <w:t>ей</w:t>
      </w:r>
      <w:r w:rsidRPr="00331367">
        <w:rPr>
          <w:sz w:val="24"/>
          <w:szCs w:val="24"/>
        </w:rPr>
        <w:t xml:space="preserve"> (543</w:t>
      </w:r>
      <w:r w:rsidR="00326510">
        <w:rPr>
          <w:sz w:val="24"/>
          <w:szCs w:val="24"/>
        </w:rPr>
        <w:t xml:space="preserve"> работ), Германи</w:t>
      </w:r>
      <w:r w:rsidR="003B6730">
        <w:rPr>
          <w:sz w:val="24"/>
          <w:szCs w:val="24"/>
        </w:rPr>
        <w:t>ей</w:t>
      </w:r>
      <w:r w:rsidR="00326510">
        <w:rPr>
          <w:sz w:val="24"/>
          <w:szCs w:val="24"/>
        </w:rPr>
        <w:t xml:space="preserve"> (416), США (393)), выявлен</w:t>
      </w:r>
      <w:r w:rsidRPr="00331367">
        <w:rPr>
          <w:sz w:val="24"/>
          <w:szCs w:val="24"/>
        </w:rPr>
        <w:t>ы Великобритания (345), Япония (133), Индия (68), Китай (51), Чили (25).</w:t>
      </w:r>
      <w:proofErr w:type="gramEnd"/>
    </w:p>
    <w:p w:rsidR="00850184" w:rsidRPr="00331367" w:rsidRDefault="00850184" w:rsidP="00FC4315">
      <w:pPr>
        <w:pStyle w:val="1"/>
        <w:spacing w:line="240" w:lineRule="auto"/>
        <w:ind w:firstLine="567"/>
        <w:rPr>
          <w:sz w:val="24"/>
          <w:szCs w:val="24"/>
        </w:rPr>
      </w:pPr>
      <w:r w:rsidRPr="00331367">
        <w:rPr>
          <w:sz w:val="24"/>
          <w:szCs w:val="24"/>
        </w:rPr>
        <w:t xml:space="preserve">2. </w:t>
      </w:r>
      <w:proofErr w:type="spellStart"/>
      <w:r w:rsidRPr="00331367">
        <w:rPr>
          <w:sz w:val="24"/>
          <w:szCs w:val="24"/>
        </w:rPr>
        <w:t>Среднепродуктивное</w:t>
      </w:r>
      <w:proofErr w:type="spellEnd"/>
      <w:r w:rsidRPr="00331367">
        <w:rPr>
          <w:sz w:val="24"/>
          <w:szCs w:val="24"/>
        </w:rPr>
        <w:t xml:space="preserve"> сотрудничество (от 10 до 19 совместных статей) с </w:t>
      </w:r>
      <w:r w:rsidR="00EC2AC6">
        <w:rPr>
          <w:sz w:val="24"/>
          <w:szCs w:val="24"/>
        </w:rPr>
        <w:br/>
      </w:r>
      <w:r w:rsidRPr="00331367">
        <w:rPr>
          <w:sz w:val="24"/>
          <w:szCs w:val="24"/>
        </w:rPr>
        <w:t>22 странами составило 15 %. Это страны бывшего СССР (Азербайджан, Узбекистан), а также Македония, Эквадор, Камерун, Перу, Судан, Ливан и др.</w:t>
      </w:r>
    </w:p>
    <w:p w:rsidR="00850184" w:rsidRPr="00331367" w:rsidRDefault="00850184" w:rsidP="00FC4315">
      <w:pPr>
        <w:pStyle w:val="1"/>
        <w:spacing w:line="240" w:lineRule="auto"/>
        <w:ind w:firstLine="567"/>
        <w:rPr>
          <w:sz w:val="24"/>
          <w:szCs w:val="24"/>
        </w:rPr>
      </w:pPr>
      <w:r w:rsidRPr="00331367">
        <w:rPr>
          <w:sz w:val="24"/>
          <w:szCs w:val="24"/>
        </w:rPr>
        <w:t xml:space="preserve">3. </w:t>
      </w:r>
      <w:r w:rsidR="0021120E">
        <w:rPr>
          <w:sz w:val="24"/>
          <w:szCs w:val="24"/>
        </w:rPr>
        <w:t>Доля малопродуктивного</w:t>
      </w:r>
      <w:r w:rsidRPr="00331367">
        <w:rPr>
          <w:sz w:val="24"/>
          <w:szCs w:val="24"/>
        </w:rPr>
        <w:t xml:space="preserve"> сотрудничеств</w:t>
      </w:r>
      <w:r w:rsidR="0021120E">
        <w:rPr>
          <w:sz w:val="24"/>
          <w:szCs w:val="24"/>
        </w:rPr>
        <w:t>а</w:t>
      </w:r>
      <w:r w:rsidRPr="00331367">
        <w:rPr>
          <w:sz w:val="24"/>
          <w:szCs w:val="24"/>
        </w:rPr>
        <w:t xml:space="preserve"> (от 2 до 9 совместных статей)  сост</w:t>
      </w:r>
      <w:r w:rsidRPr="00331367">
        <w:rPr>
          <w:sz w:val="24"/>
          <w:szCs w:val="24"/>
        </w:rPr>
        <w:t>а</w:t>
      </w:r>
      <w:r w:rsidRPr="00331367">
        <w:rPr>
          <w:sz w:val="24"/>
          <w:szCs w:val="24"/>
        </w:rPr>
        <w:t>в</w:t>
      </w:r>
      <w:r w:rsidR="0021120E">
        <w:rPr>
          <w:sz w:val="24"/>
          <w:szCs w:val="24"/>
        </w:rPr>
        <w:t>ила</w:t>
      </w:r>
      <w:r w:rsidRPr="00331367">
        <w:rPr>
          <w:sz w:val="24"/>
          <w:szCs w:val="24"/>
        </w:rPr>
        <w:t xml:space="preserve"> 31 % от общего числа белорусских </w:t>
      </w:r>
      <w:r w:rsidR="0021120E">
        <w:rPr>
          <w:sz w:val="24"/>
          <w:szCs w:val="24"/>
        </w:rPr>
        <w:t>работ по медицине. Это</w:t>
      </w:r>
      <w:r w:rsidRPr="00331367">
        <w:rPr>
          <w:sz w:val="24"/>
          <w:szCs w:val="24"/>
        </w:rPr>
        <w:t xml:space="preserve"> совместны</w:t>
      </w:r>
      <w:r w:rsidR="0021120E">
        <w:rPr>
          <w:sz w:val="24"/>
          <w:szCs w:val="24"/>
        </w:rPr>
        <w:t>е</w:t>
      </w:r>
      <w:r w:rsidRPr="00331367">
        <w:rPr>
          <w:sz w:val="24"/>
          <w:szCs w:val="24"/>
        </w:rPr>
        <w:t xml:space="preserve"> публик</w:t>
      </w:r>
      <w:r w:rsidRPr="00331367">
        <w:rPr>
          <w:sz w:val="24"/>
          <w:szCs w:val="24"/>
        </w:rPr>
        <w:t>а</w:t>
      </w:r>
      <w:r w:rsidRPr="00331367">
        <w:rPr>
          <w:sz w:val="24"/>
          <w:szCs w:val="24"/>
        </w:rPr>
        <w:t>ции с авторами из 44 стран Азии и Африки.</w:t>
      </w:r>
    </w:p>
    <w:p w:rsidR="00850184" w:rsidRDefault="00850184" w:rsidP="00FC4315">
      <w:pPr>
        <w:pStyle w:val="1"/>
        <w:spacing w:line="240" w:lineRule="auto"/>
        <w:ind w:firstLine="567"/>
        <w:rPr>
          <w:sz w:val="24"/>
          <w:szCs w:val="24"/>
        </w:rPr>
      </w:pPr>
      <w:r w:rsidRPr="00331367">
        <w:rPr>
          <w:sz w:val="24"/>
          <w:szCs w:val="24"/>
        </w:rPr>
        <w:t xml:space="preserve">4. </w:t>
      </w:r>
      <w:r w:rsidR="0021120E">
        <w:rPr>
          <w:sz w:val="24"/>
          <w:szCs w:val="24"/>
        </w:rPr>
        <w:t>Подготовлено п</w:t>
      </w:r>
      <w:r w:rsidRPr="00331367">
        <w:rPr>
          <w:sz w:val="24"/>
          <w:szCs w:val="24"/>
        </w:rPr>
        <w:t xml:space="preserve">о одной совместной публикации с </w:t>
      </w:r>
      <w:r w:rsidR="0021120E">
        <w:rPr>
          <w:sz w:val="24"/>
          <w:szCs w:val="24"/>
        </w:rPr>
        <w:t>соавторами</w:t>
      </w:r>
      <w:r w:rsidRPr="00331367">
        <w:rPr>
          <w:sz w:val="24"/>
          <w:szCs w:val="24"/>
        </w:rPr>
        <w:t xml:space="preserve"> из 16 стран</w:t>
      </w:r>
      <w:r w:rsidR="00B40206">
        <w:rPr>
          <w:sz w:val="24"/>
          <w:szCs w:val="24"/>
        </w:rPr>
        <w:t>,</w:t>
      </w:r>
      <w:r w:rsidR="0021120E">
        <w:rPr>
          <w:sz w:val="24"/>
          <w:szCs w:val="24"/>
        </w:rPr>
        <w:t xml:space="preserve"> </w:t>
      </w:r>
      <w:r w:rsidR="004159A6">
        <w:rPr>
          <w:sz w:val="24"/>
          <w:szCs w:val="24"/>
        </w:rPr>
        <w:t>т</w:t>
      </w:r>
      <w:r w:rsidR="004159A6">
        <w:rPr>
          <w:sz w:val="24"/>
          <w:szCs w:val="24"/>
        </w:rPr>
        <w:t>а</w:t>
      </w:r>
      <w:r w:rsidR="004159A6">
        <w:rPr>
          <w:sz w:val="24"/>
          <w:szCs w:val="24"/>
        </w:rPr>
        <w:t>ких как</w:t>
      </w:r>
      <w:r w:rsidR="0021120E">
        <w:rPr>
          <w:sz w:val="24"/>
          <w:szCs w:val="24"/>
        </w:rPr>
        <w:t xml:space="preserve"> </w:t>
      </w:r>
      <w:r w:rsidRPr="00331367">
        <w:rPr>
          <w:sz w:val="24"/>
          <w:szCs w:val="24"/>
        </w:rPr>
        <w:t>Доминиканская Республика, Тур</w:t>
      </w:r>
      <w:r w:rsidR="0021120E">
        <w:rPr>
          <w:sz w:val="24"/>
          <w:szCs w:val="24"/>
        </w:rPr>
        <w:t>кменистан, Мозамбик и др.</w:t>
      </w:r>
      <w:r w:rsidR="00B40206">
        <w:rPr>
          <w:sz w:val="24"/>
          <w:szCs w:val="24"/>
        </w:rPr>
        <w:t xml:space="preserve"> (</w:t>
      </w:r>
      <w:r w:rsidR="00B40206" w:rsidRPr="00331367">
        <w:rPr>
          <w:sz w:val="24"/>
          <w:szCs w:val="24"/>
        </w:rPr>
        <w:t>11 % от общего числа белорусских работ по медицинским наукам</w:t>
      </w:r>
      <w:r w:rsidR="00B40206">
        <w:rPr>
          <w:sz w:val="24"/>
          <w:szCs w:val="24"/>
        </w:rPr>
        <w:t>).</w:t>
      </w:r>
    </w:p>
    <w:p w:rsidR="001B5D4A" w:rsidRPr="007B59D4" w:rsidRDefault="007B59D4" w:rsidP="00FC4315">
      <w:pPr>
        <w:pStyle w:val="1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Тематическая коллекция по</w:t>
      </w:r>
      <w:r w:rsidR="00CE5D44" w:rsidRPr="007B59D4">
        <w:rPr>
          <w:sz w:val="24"/>
          <w:szCs w:val="24"/>
        </w:rPr>
        <w:t xml:space="preserve"> </w:t>
      </w:r>
      <w:r w:rsidR="00CE5D44" w:rsidRPr="003B6730">
        <w:rPr>
          <w:sz w:val="24"/>
          <w:szCs w:val="24"/>
        </w:rPr>
        <w:t>общественны</w:t>
      </w:r>
      <w:r w:rsidRPr="003B6730">
        <w:rPr>
          <w:sz w:val="24"/>
          <w:szCs w:val="24"/>
        </w:rPr>
        <w:t>м</w:t>
      </w:r>
      <w:r w:rsidR="00CE5D44" w:rsidRPr="003B6730">
        <w:rPr>
          <w:sz w:val="24"/>
          <w:szCs w:val="24"/>
        </w:rPr>
        <w:t xml:space="preserve"> наук</w:t>
      </w:r>
      <w:r w:rsidRPr="003B6730">
        <w:rPr>
          <w:sz w:val="24"/>
          <w:szCs w:val="24"/>
        </w:rPr>
        <w:t>ам</w:t>
      </w:r>
      <w:r>
        <w:rPr>
          <w:sz w:val="24"/>
          <w:szCs w:val="24"/>
        </w:rPr>
        <w:t xml:space="preserve"> включает предметные рубр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ки: </w:t>
      </w:r>
      <w:r w:rsidRPr="007B59D4">
        <w:rPr>
          <w:sz w:val="24"/>
          <w:szCs w:val="24"/>
        </w:rPr>
        <w:t xml:space="preserve">Искусство и гуманитарные науки, Бизнес, </w:t>
      </w:r>
      <w:r w:rsidR="00E57EE4">
        <w:rPr>
          <w:sz w:val="24"/>
          <w:szCs w:val="24"/>
        </w:rPr>
        <w:t>М</w:t>
      </w:r>
      <w:r w:rsidRPr="007B59D4">
        <w:rPr>
          <w:sz w:val="24"/>
          <w:szCs w:val="24"/>
        </w:rPr>
        <w:t>енеджмент и бухгалтерский учет, Науки о принятии решений, Экономика и финансы, Психология, Обществоведение</w:t>
      </w:r>
      <w:r>
        <w:rPr>
          <w:sz w:val="24"/>
          <w:szCs w:val="24"/>
        </w:rPr>
        <w:t>. Б</w:t>
      </w:r>
      <w:r w:rsidR="001B5D4A" w:rsidRPr="007B59D4">
        <w:rPr>
          <w:sz w:val="24"/>
          <w:szCs w:val="24"/>
        </w:rPr>
        <w:t>е</w:t>
      </w:r>
      <w:r w:rsidR="001B5D4A" w:rsidRPr="007B59D4">
        <w:rPr>
          <w:sz w:val="24"/>
          <w:szCs w:val="24"/>
        </w:rPr>
        <w:t>лорусски</w:t>
      </w:r>
      <w:r>
        <w:rPr>
          <w:sz w:val="24"/>
          <w:szCs w:val="24"/>
        </w:rPr>
        <w:t>ми</w:t>
      </w:r>
      <w:r w:rsidR="001B5D4A" w:rsidRPr="007B59D4">
        <w:rPr>
          <w:sz w:val="24"/>
          <w:szCs w:val="24"/>
        </w:rPr>
        <w:t xml:space="preserve"> </w:t>
      </w:r>
      <w:r>
        <w:rPr>
          <w:sz w:val="24"/>
          <w:szCs w:val="24"/>
        </w:rPr>
        <w:t>авторами</w:t>
      </w:r>
      <w:r w:rsidR="00CE5D44" w:rsidRPr="007B59D4">
        <w:rPr>
          <w:sz w:val="24"/>
          <w:szCs w:val="24"/>
        </w:rPr>
        <w:t xml:space="preserve"> подготов</w:t>
      </w:r>
      <w:r>
        <w:rPr>
          <w:sz w:val="24"/>
          <w:szCs w:val="24"/>
        </w:rPr>
        <w:t>лены</w:t>
      </w:r>
      <w:r w:rsidR="00CE5D44" w:rsidRPr="007B59D4">
        <w:rPr>
          <w:sz w:val="24"/>
          <w:szCs w:val="24"/>
        </w:rPr>
        <w:t xml:space="preserve"> совместные публикации с </w:t>
      </w:r>
      <w:r>
        <w:rPr>
          <w:sz w:val="24"/>
          <w:szCs w:val="24"/>
        </w:rPr>
        <w:t>коллегами</w:t>
      </w:r>
      <w:r w:rsidR="00CE5D44" w:rsidRPr="007B59D4">
        <w:rPr>
          <w:sz w:val="24"/>
          <w:szCs w:val="24"/>
        </w:rPr>
        <w:t xml:space="preserve"> из 79 стран мира, которые </w:t>
      </w:r>
      <w:r w:rsidR="001B5D4A" w:rsidRPr="007B59D4">
        <w:rPr>
          <w:sz w:val="24"/>
          <w:szCs w:val="24"/>
        </w:rPr>
        <w:t xml:space="preserve">распределились </w:t>
      </w:r>
      <w:r w:rsidR="00CE5D44" w:rsidRPr="007B59D4">
        <w:rPr>
          <w:sz w:val="24"/>
          <w:szCs w:val="24"/>
        </w:rPr>
        <w:t>следующим образом:</w:t>
      </w:r>
    </w:p>
    <w:p w:rsidR="002077BF" w:rsidRPr="00331367" w:rsidRDefault="00CE5D44" w:rsidP="00FC4315">
      <w:pPr>
        <w:pStyle w:val="1"/>
        <w:spacing w:line="240" w:lineRule="auto"/>
        <w:ind w:firstLine="567"/>
        <w:rPr>
          <w:sz w:val="24"/>
          <w:szCs w:val="24"/>
        </w:rPr>
      </w:pPr>
      <w:r w:rsidRPr="00331367">
        <w:rPr>
          <w:sz w:val="24"/>
          <w:szCs w:val="24"/>
        </w:rPr>
        <w:t>1. Высокопродуктивное сотрудничество (от 20 совместных статей и выше) отм</w:t>
      </w:r>
      <w:r w:rsidRPr="00331367">
        <w:rPr>
          <w:sz w:val="24"/>
          <w:szCs w:val="24"/>
        </w:rPr>
        <w:t>е</w:t>
      </w:r>
      <w:r w:rsidRPr="00331367">
        <w:rPr>
          <w:sz w:val="24"/>
          <w:szCs w:val="24"/>
        </w:rPr>
        <w:t>чено с 11 странами, что составило 14 % от о</w:t>
      </w:r>
      <w:r w:rsidR="00EC4C00" w:rsidRPr="00331367">
        <w:rPr>
          <w:sz w:val="24"/>
          <w:szCs w:val="24"/>
        </w:rPr>
        <w:t>б</w:t>
      </w:r>
      <w:r w:rsidRPr="00331367">
        <w:rPr>
          <w:sz w:val="24"/>
          <w:szCs w:val="24"/>
        </w:rPr>
        <w:t xml:space="preserve">щего числа </w:t>
      </w:r>
      <w:r w:rsidR="00EC4C00" w:rsidRPr="00331367">
        <w:rPr>
          <w:sz w:val="24"/>
          <w:szCs w:val="24"/>
        </w:rPr>
        <w:t xml:space="preserve">белорусских </w:t>
      </w:r>
      <w:r w:rsidRPr="00331367">
        <w:rPr>
          <w:sz w:val="24"/>
          <w:szCs w:val="24"/>
        </w:rPr>
        <w:t>работ по общ</w:t>
      </w:r>
      <w:r w:rsidRPr="00331367">
        <w:rPr>
          <w:sz w:val="24"/>
          <w:szCs w:val="24"/>
        </w:rPr>
        <w:t>е</w:t>
      </w:r>
      <w:r w:rsidRPr="00331367">
        <w:rPr>
          <w:sz w:val="24"/>
          <w:szCs w:val="24"/>
        </w:rPr>
        <w:t>ственным наукам.</w:t>
      </w:r>
      <w:r w:rsidR="00EC4C00" w:rsidRPr="00331367">
        <w:rPr>
          <w:sz w:val="24"/>
          <w:szCs w:val="24"/>
        </w:rPr>
        <w:t xml:space="preserve"> </w:t>
      </w:r>
      <w:r w:rsidR="00540C17">
        <w:rPr>
          <w:sz w:val="24"/>
          <w:szCs w:val="24"/>
        </w:rPr>
        <w:t xml:space="preserve">Традиционно лидирующие позиции за </w:t>
      </w:r>
      <w:r w:rsidR="00EC4C00" w:rsidRPr="00331367">
        <w:rPr>
          <w:sz w:val="24"/>
          <w:szCs w:val="24"/>
        </w:rPr>
        <w:t>Германи</w:t>
      </w:r>
      <w:r w:rsidR="00540C17">
        <w:rPr>
          <w:sz w:val="24"/>
          <w:szCs w:val="24"/>
        </w:rPr>
        <w:t>ей</w:t>
      </w:r>
      <w:r w:rsidR="002077BF" w:rsidRPr="00331367">
        <w:rPr>
          <w:sz w:val="24"/>
          <w:szCs w:val="24"/>
        </w:rPr>
        <w:t xml:space="preserve"> (113 работ)</w:t>
      </w:r>
      <w:r w:rsidR="00EC4C00" w:rsidRPr="00331367">
        <w:rPr>
          <w:sz w:val="24"/>
          <w:szCs w:val="24"/>
        </w:rPr>
        <w:t>, Ро</w:t>
      </w:r>
      <w:r w:rsidR="00EC4C00" w:rsidRPr="00331367">
        <w:rPr>
          <w:sz w:val="24"/>
          <w:szCs w:val="24"/>
        </w:rPr>
        <w:t>с</w:t>
      </w:r>
      <w:r w:rsidR="00EC4C00" w:rsidRPr="00331367">
        <w:rPr>
          <w:sz w:val="24"/>
          <w:szCs w:val="24"/>
        </w:rPr>
        <w:t>си</w:t>
      </w:r>
      <w:r w:rsidR="00540C17">
        <w:rPr>
          <w:sz w:val="24"/>
          <w:szCs w:val="24"/>
        </w:rPr>
        <w:t>ей</w:t>
      </w:r>
      <w:r w:rsidR="002077BF" w:rsidRPr="00331367">
        <w:rPr>
          <w:sz w:val="24"/>
          <w:szCs w:val="24"/>
        </w:rPr>
        <w:t xml:space="preserve"> (109)</w:t>
      </w:r>
      <w:r w:rsidR="00EC4C00" w:rsidRPr="00331367">
        <w:rPr>
          <w:sz w:val="24"/>
          <w:szCs w:val="24"/>
        </w:rPr>
        <w:t>, Великобритани</w:t>
      </w:r>
      <w:r w:rsidR="00540C17">
        <w:rPr>
          <w:sz w:val="24"/>
          <w:szCs w:val="24"/>
        </w:rPr>
        <w:t>ей</w:t>
      </w:r>
      <w:r w:rsidR="002077BF" w:rsidRPr="00331367">
        <w:rPr>
          <w:sz w:val="24"/>
          <w:szCs w:val="24"/>
        </w:rPr>
        <w:t xml:space="preserve"> (63)</w:t>
      </w:r>
      <w:r w:rsidR="00540C17">
        <w:rPr>
          <w:sz w:val="24"/>
          <w:szCs w:val="24"/>
        </w:rPr>
        <w:t>. Также п</w:t>
      </w:r>
      <w:r w:rsidR="00EC4C00" w:rsidRPr="00331367">
        <w:rPr>
          <w:sz w:val="24"/>
          <w:szCs w:val="24"/>
        </w:rPr>
        <w:t xml:space="preserve">редставлены </w:t>
      </w:r>
      <w:r w:rsidR="002077BF" w:rsidRPr="00331367">
        <w:rPr>
          <w:sz w:val="24"/>
          <w:szCs w:val="24"/>
        </w:rPr>
        <w:t>США (56), Франция (54), Польша (59), Гонконг (40), Литва (20), Украина (20), Италия (20), Ю</w:t>
      </w:r>
      <w:r w:rsidR="003B6730">
        <w:rPr>
          <w:sz w:val="24"/>
          <w:szCs w:val="24"/>
        </w:rPr>
        <w:t xml:space="preserve">жная </w:t>
      </w:r>
      <w:r w:rsidR="002077BF" w:rsidRPr="00331367">
        <w:rPr>
          <w:sz w:val="24"/>
          <w:szCs w:val="24"/>
        </w:rPr>
        <w:t>Корея (20).</w:t>
      </w:r>
    </w:p>
    <w:p w:rsidR="00CE5D44" w:rsidRPr="00331367" w:rsidRDefault="002077BF" w:rsidP="00FC4315">
      <w:pPr>
        <w:pStyle w:val="1"/>
        <w:spacing w:line="240" w:lineRule="auto"/>
        <w:ind w:firstLine="567"/>
        <w:rPr>
          <w:sz w:val="24"/>
          <w:szCs w:val="24"/>
        </w:rPr>
      </w:pPr>
      <w:r w:rsidRPr="00331367">
        <w:rPr>
          <w:sz w:val="24"/>
          <w:szCs w:val="24"/>
        </w:rPr>
        <w:t xml:space="preserve">2. </w:t>
      </w:r>
      <w:proofErr w:type="spellStart"/>
      <w:r w:rsidRPr="00331367">
        <w:rPr>
          <w:sz w:val="24"/>
          <w:szCs w:val="24"/>
        </w:rPr>
        <w:t>Среднепродуктивное</w:t>
      </w:r>
      <w:proofErr w:type="spellEnd"/>
      <w:r w:rsidRPr="00331367">
        <w:rPr>
          <w:sz w:val="24"/>
          <w:szCs w:val="24"/>
        </w:rPr>
        <w:t xml:space="preserve"> сотрудничество (от 10 до 19 совместных статей)</w:t>
      </w:r>
      <w:r w:rsidR="00B242C0" w:rsidRPr="00331367">
        <w:rPr>
          <w:sz w:val="24"/>
          <w:szCs w:val="24"/>
        </w:rPr>
        <w:t xml:space="preserve"> </w:t>
      </w:r>
      <w:r w:rsidR="00BA497C" w:rsidRPr="00331367">
        <w:rPr>
          <w:sz w:val="24"/>
          <w:szCs w:val="24"/>
        </w:rPr>
        <w:t xml:space="preserve">с </w:t>
      </w:r>
      <w:r w:rsidR="003B6730">
        <w:rPr>
          <w:sz w:val="24"/>
          <w:szCs w:val="24"/>
        </w:rPr>
        <w:br/>
      </w:r>
      <w:r w:rsidR="00BA497C" w:rsidRPr="00331367">
        <w:rPr>
          <w:sz w:val="24"/>
          <w:szCs w:val="24"/>
        </w:rPr>
        <w:t>16 странами</w:t>
      </w:r>
      <w:r w:rsidR="005B2922" w:rsidRPr="00331367">
        <w:rPr>
          <w:sz w:val="24"/>
          <w:szCs w:val="24"/>
        </w:rPr>
        <w:t xml:space="preserve"> составило</w:t>
      </w:r>
      <w:r w:rsidR="00B242C0" w:rsidRPr="00331367">
        <w:rPr>
          <w:sz w:val="24"/>
          <w:szCs w:val="24"/>
        </w:rPr>
        <w:t xml:space="preserve"> 20 %. Это страны Западной Европы (Италия, Бельгия, Испания, Швейцария и др.), </w:t>
      </w:r>
      <w:r w:rsidR="005B2922" w:rsidRPr="00331367">
        <w:rPr>
          <w:sz w:val="24"/>
          <w:szCs w:val="24"/>
        </w:rPr>
        <w:t>а также Канада, Бразилия, Индия, Китай</w:t>
      </w:r>
      <w:r w:rsidR="003B6730">
        <w:rPr>
          <w:sz w:val="24"/>
          <w:szCs w:val="24"/>
        </w:rPr>
        <w:t xml:space="preserve"> и</w:t>
      </w:r>
      <w:r w:rsidR="005B2922" w:rsidRPr="00331367">
        <w:rPr>
          <w:sz w:val="24"/>
          <w:szCs w:val="24"/>
        </w:rPr>
        <w:t xml:space="preserve"> Иран</w:t>
      </w:r>
      <w:r w:rsidR="00B242C0" w:rsidRPr="00331367">
        <w:rPr>
          <w:sz w:val="24"/>
          <w:szCs w:val="24"/>
        </w:rPr>
        <w:t>.</w:t>
      </w:r>
    </w:p>
    <w:p w:rsidR="002077BF" w:rsidRPr="00331367" w:rsidRDefault="00B242C0" w:rsidP="00FC4315">
      <w:pPr>
        <w:pStyle w:val="1"/>
        <w:spacing w:line="240" w:lineRule="auto"/>
        <w:ind w:firstLine="567"/>
        <w:rPr>
          <w:sz w:val="24"/>
          <w:szCs w:val="24"/>
        </w:rPr>
      </w:pPr>
      <w:r w:rsidRPr="00331367">
        <w:rPr>
          <w:sz w:val="24"/>
          <w:szCs w:val="24"/>
        </w:rPr>
        <w:t xml:space="preserve">3. </w:t>
      </w:r>
      <w:r w:rsidR="00BA497C" w:rsidRPr="00331367">
        <w:rPr>
          <w:sz w:val="24"/>
          <w:szCs w:val="24"/>
        </w:rPr>
        <w:t>Малопродуктивное сотрудничество (от 2 до 9 совместных статей) –</w:t>
      </w:r>
      <w:r w:rsidR="00BC0E56">
        <w:rPr>
          <w:sz w:val="24"/>
          <w:szCs w:val="24"/>
        </w:rPr>
        <w:t xml:space="preserve"> </w:t>
      </w:r>
      <w:r w:rsidR="00BA497C" w:rsidRPr="00331367">
        <w:rPr>
          <w:sz w:val="24"/>
          <w:szCs w:val="24"/>
        </w:rPr>
        <w:t>с</w:t>
      </w:r>
      <w:r w:rsidRPr="00331367">
        <w:rPr>
          <w:sz w:val="24"/>
          <w:szCs w:val="24"/>
        </w:rPr>
        <w:t>амая мн</w:t>
      </w:r>
      <w:r w:rsidRPr="00331367">
        <w:rPr>
          <w:sz w:val="24"/>
          <w:szCs w:val="24"/>
        </w:rPr>
        <w:t>о</w:t>
      </w:r>
      <w:r w:rsidRPr="00331367">
        <w:rPr>
          <w:sz w:val="24"/>
          <w:szCs w:val="24"/>
        </w:rPr>
        <w:t>гочисленная группа</w:t>
      </w:r>
      <w:r w:rsidR="00CC4B34" w:rsidRPr="00331367">
        <w:rPr>
          <w:sz w:val="24"/>
          <w:szCs w:val="24"/>
        </w:rPr>
        <w:t xml:space="preserve">, </w:t>
      </w:r>
      <w:r w:rsidR="003B6730">
        <w:rPr>
          <w:sz w:val="24"/>
          <w:szCs w:val="24"/>
        </w:rPr>
        <w:t xml:space="preserve">которая </w:t>
      </w:r>
      <w:r w:rsidR="00CC4B34" w:rsidRPr="00331367">
        <w:rPr>
          <w:sz w:val="24"/>
          <w:szCs w:val="24"/>
        </w:rPr>
        <w:t>состав</w:t>
      </w:r>
      <w:r w:rsidR="00BC0E56">
        <w:rPr>
          <w:sz w:val="24"/>
          <w:szCs w:val="24"/>
        </w:rPr>
        <w:t>ила</w:t>
      </w:r>
      <w:r w:rsidR="00CC4B34" w:rsidRPr="00331367">
        <w:rPr>
          <w:sz w:val="24"/>
          <w:szCs w:val="24"/>
        </w:rPr>
        <w:t xml:space="preserve"> 44,4 % от общего числа белорусских работ по </w:t>
      </w:r>
      <w:r w:rsidR="00CC4B34" w:rsidRPr="00331367">
        <w:rPr>
          <w:sz w:val="24"/>
          <w:szCs w:val="24"/>
        </w:rPr>
        <w:lastRenderedPageBreak/>
        <w:t>общественным наукам и</w:t>
      </w:r>
      <w:r w:rsidR="00BA497C" w:rsidRPr="00331367">
        <w:rPr>
          <w:sz w:val="24"/>
          <w:szCs w:val="24"/>
        </w:rPr>
        <w:t xml:space="preserve"> </w:t>
      </w:r>
      <w:r w:rsidR="005B2922" w:rsidRPr="00331367">
        <w:rPr>
          <w:sz w:val="24"/>
          <w:szCs w:val="24"/>
        </w:rPr>
        <w:t>представлена</w:t>
      </w:r>
      <w:r w:rsidR="00CC4B34" w:rsidRPr="00331367">
        <w:rPr>
          <w:sz w:val="24"/>
          <w:szCs w:val="24"/>
        </w:rPr>
        <w:t xml:space="preserve"> совместными</w:t>
      </w:r>
      <w:r w:rsidR="005B2922" w:rsidRPr="00331367">
        <w:rPr>
          <w:sz w:val="24"/>
          <w:szCs w:val="24"/>
        </w:rPr>
        <w:t xml:space="preserve"> </w:t>
      </w:r>
      <w:r w:rsidR="00BA497C" w:rsidRPr="00331367">
        <w:rPr>
          <w:sz w:val="24"/>
          <w:szCs w:val="24"/>
        </w:rPr>
        <w:t>п</w:t>
      </w:r>
      <w:r w:rsidR="005B2922" w:rsidRPr="00331367">
        <w:rPr>
          <w:sz w:val="24"/>
          <w:szCs w:val="24"/>
        </w:rPr>
        <w:t xml:space="preserve">убликациями </w:t>
      </w:r>
      <w:r w:rsidR="00BA497C" w:rsidRPr="00331367">
        <w:rPr>
          <w:sz w:val="24"/>
          <w:szCs w:val="24"/>
        </w:rPr>
        <w:t xml:space="preserve">с </w:t>
      </w:r>
      <w:r w:rsidR="005B2922" w:rsidRPr="00331367">
        <w:rPr>
          <w:sz w:val="24"/>
          <w:szCs w:val="24"/>
        </w:rPr>
        <w:t>автор</w:t>
      </w:r>
      <w:r w:rsidR="00BA497C" w:rsidRPr="00331367">
        <w:rPr>
          <w:sz w:val="24"/>
          <w:szCs w:val="24"/>
        </w:rPr>
        <w:t>ами</w:t>
      </w:r>
      <w:r w:rsidR="005B2922" w:rsidRPr="00331367">
        <w:rPr>
          <w:sz w:val="24"/>
          <w:szCs w:val="24"/>
        </w:rPr>
        <w:t xml:space="preserve"> </w:t>
      </w:r>
      <w:r w:rsidR="00BA497C" w:rsidRPr="00331367">
        <w:rPr>
          <w:sz w:val="24"/>
          <w:szCs w:val="24"/>
        </w:rPr>
        <w:t xml:space="preserve">из </w:t>
      </w:r>
      <w:r w:rsidR="003B6730">
        <w:rPr>
          <w:sz w:val="24"/>
          <w:szCs w:val="24"/>
        </w:rPr>
        <w:br/>
      </w:r>
      <w:r w:rsidR="005B2922" w:rsidRPr="00331367">
        <w:rPr>
          <w:sz w:val="24"/>
          <w:szCs w:val="24"/>
        </w:rPr>
        <w:t>35 стран</w:t>
      </w:r>
      <w:r w:rsidR="00CC4B34" w:rsidRPr="00331367">
        <w:rPr>
          <w:sz w:val="24"/>
          <w:szCs w:val="24"/>
        </w:rPr>
        <w:t xml:space="preserve"> Центральной и Восточной Европы, Латинской Америки, Азии и Африки.</w:t>
      </w:r>
    </w:p>
    <w:p w:rsidR="00850184" w:rsidRDefault="00CC4B34" w:rsidP="00FC4315">
      <w:pPr>
        <w:pStyle w:val="1"/>
        <w:spacing w:line="240" w:lineRule="auto"/>
        <w:ind w:firstLine="567"/>
        <w:rPr>
          <w:sz w:val="24"/>
          <w:szCs w:val="24"/>
        </w:rPr>
      </w:pPr>
      <w:r w:rsidRPr="00331367">
        <w:rPr>
          <w:sz w:val="24"/>
          <w:szCs w:val="24"/>
        </w:rPr>
        <w:t xml:space="preserve">4. </w:t>
      </w:r>
      <w:r w:rsidR="00902CF7" w:rsidRPr="00331367">
        <w:rPr>
          <w:sz w:val="24"/>
          <w:szCs w:val="24"/>
        </w:rPr>
        <w:t>По одной совместной публикации отмечено международное соавторство бел</w:t>
      </w:r>
      <w:r w:rsidR="00902CF7" w:rsidRPr="00331367">
        <w:rPr>
          <w:sz w:val="24"/>
          <w:szCs w:val="24"/>
        </w:rPr>
        <w:t>о</w:t>
      </w:r>
      <w:r w:rsidR="00902CF7" w:rsidRPr="00331367">
        <w:rPr>
          <w:sz w:val="24"/>
          <w:szCs w:val="24"/>
        </w:rPr>
        <w:t>русских исследователей с коллегами из 17 стран</w:t>
      </w:r>
      <w:r w:rsidR="00BC0E56">
        <w:rPr>
          <w:sz w:val="24"/>
          <w:szCs w:val="24"/>
        </w:rPr>
        <w:t xml:space="preserve"> </w:t>
      </w:r>
      <w:r w:rsidR="00BC0E56" w:rsidRPr="00331367">
        <w:rPr>
          <w:sz w:val="24"/>
          <w:szCs w:val="24"/>
        </w:rPr>
        <w:t>(Эфиопи</w:t>
      </w:r>
      <w:r w:rsidR="00E57EE4">
        <w:rPr>
          <w:sz w:val="24"/>
          <w:szCs w:val="24"/>
        </w:rPr>
        <w:t>и</w:t>
      </w:r>
      <w:r w:rsidR="00BC0E56" w:rsidRPr="00331367">
        <w:rPr>
          <w:sz w:val="24"/>
          <w:szCs w:val="24"/>
        </w:rPr>
        <w:t>, Индонези</w:t>
      </w:r>
      <w:r w:rsidR="00E57EE4">
        <w:rPr>
          <w:sz w:val="24"/>
          <w:szCs w:val="24"/>
        </w:rPr>
        <w:t>и</w:t>
      </w:r>
      <w:r w:rsidR="00BC0E56" w:rsidRPr="00331367">
        <w:rPr>
          <w:sz w:val="24"/>
          <w:szCs w:val="24"/>
        </w:rPr>
        <w:t>, Филиппин, К</w:t>
      </w:r>
      <w:r w:rsidR="00BC0E56" w:rsidRPr="00331367">
        <w:rPr>
          <w:sz w:val="24"/>
          <w:szCs w:val="24"/>
        </w:rPr>
        <w:t>у</w:t>
      </w:r>
      <w:r w:rsidR="00BC0E56" w:rsidRPr="00331367">
        <w:rPr>
          <w:sz w:val="24"/>
          <w:szCs w:val="24"/>
        </w:rPr>
        <w:t>б</w:t>
      </w:r>
      <w:r w:rsidR="00E57EE4">
        <w:rPr>
          <w:sz w:val="24"/>
          <w:szCs w:val="24"/>
        </w:rPr>
        <w:t>ы</w:t>
      </w:r>
      <w:r w:rsidR="00BC0E56" w:rsidRPr="00331367">
        <w:rPr>
          <w:sz w:val="24"/>
          <w:szCs w:val="24"/>
        </w:rPr>
        <w:t xml:space="preserve"> и др.)</w:t>
      </w:r>
      <w:r w:rsidR="00902CF7" w:rsidRPr="00331367">
        <w:rPr>
          <w:sz w:val="24"/>
          <w:szCs w:val="24"/>
        </w:rPr>
        <w:t>, что составило 21,6 % от общего числа белорусских работ</w:t>
      </w:r>
      <w:r w:rsidR="00BC0E56">
        <w:rPr>
          <w:sz w:val="24"/>
          <w:szCs w:val="24"/>
        </w:rPr>
        <w:t>.</w:t>
      </w:r>
    </w:p>
    <w:p w:rsidR="00331367" w:rsidRPr="00D97BA4" w:rsidRDefault="00631E3E" w:rsidP="00FC4315">
      <w:pPr>
        <w:pStyle w:val="1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анализа </w:t>
      </w:r>
      <w:r w:rsidRPr="00331367">
        <w:rPr>
          <w:sz w:val="24"/>
          <w:szCs w:val="24"/>
        </w:rPr>
        <w:t xml:space="preserve">отраслевого международного сотрудничества </w:t>
      </w:r>
      <w:r>
        <w:rPr>
          <w:sz w:val="24"/>
          <w:szCs w:val="24"/>
        </w:rPr>
        <w:t>белору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ских исследователей можно сделать вывод, что </w:t>
      </w:r>
      <w:r w:rsidRPr="00631E3E">
        <w:rPr>
          <w:sz w:val="24"/>
          <w:szCs w:val="24"/>
        </w:rPr>
        <w:t>так</w:t>
      </w:r>
      <w:r>
        <w:rPr>
          <w:sz w:val="24"/>
          <w:szCs w:val="24"/>
        </w:rPr>
        <w:t>ая область</w:t>
      </w:r>
      <w:r w:rsidRPr="00631E3E">
        <w:rPr>
          <w:sz w:val="24"/>
          <w:szCs w:val="24"/>
        </w:rPr>
        <w:t xml:space="preserve"> знания</w:t>
      </w:r>
      <w:r w:rsidR="003B6730">
        <w:rPr>
          <w:sz w:val="24"/>
          <w:szCs w:val="24"/>
        </w:rPr>
        <w:t>,</w:t>
      </w:r>
      <w:r w:rsidRPr="00631E3E">
        <w:rPr>
          <w:sz w:val="24"/>
          <w:szCs w:val="24"/>
        </w:rPr>
        <w:t xml:space="preserve"> как естественные науки</w:t>
      </w:r>
      <w:r w:rsidR="003B6730">
        <w:rPr>
          <w:sz w:val="24"/>
          <w:szCs w:val="24"/>
        </w:rPr>
        <w:t>,</w:t>
      </w:r>
      <w:r w:rsidRPr="00631E3E">
        <w:rPr>
          <w:color w:val="FF0000"/>
          <w:sz w:val="24"/>
          <w:szCs w:val="24"/>
        </w:rPr>
        <w:t xml:space="preserve"> </w:t>
      </w:r>
      <w:r w:rsidRPr="00631E3E">
        <w:rPr>
          <w:sz w:val="24"/>
          <w:szCs w:val="24"/>
        </w:rPr>
        <w:t>была и до сих пор остается самой высокопродуктивной</w:t>
      </w:r>
      <w:r>
        <w:rPr>
          <w:sz w:val="24"/>
          <w:szCs w:val="24"/>
        </w:rPr>
        <w:t>.</w:t>
      </w:r>
      <w:r w:rsidRPr="00631E3E">
        <w:rPr>
          <w:sz w:val="24"/>
          <w:szCs w:val="24"/>
        </w:rPr>
        <w:t xml:space="preserve"> </w:t>
      </w:r>
      <w:r w:rsidR="00331367" w:rsidRPr="00631E3E">
        <w:rPr>
          <w:sz w:val="24"/>
          <w:szCs w:val="24"/>
        </w:rPr>
        <w:t>Это является результ</w:t>
      </w:r>
      <w:r w:rsidR="00331367" w:rsidRPr="00631E3E">
        <w:rPr>
          <w:sz w:val="24"/>
          <w:szCs w:val="24"/>
        </w:rPr>
        <w:t>а</w:t>
      </w:r>
      <w:r w:rsidR="00331367" w:rsidRPr="00631E3E">
        <w:rPr>
          <w:sz w:val="24"/>
          <w:szCs w:val="24"/>
        </w:rPr>
        <w:t>том многолетних традиций, связанных с природой сотрудничества «большой науки» (физик</w:t>
      </w:r>
      <w:r w:rsidR="003B6730">
        <w:rPr>
          <w:sz w:val="24"/>
          <w:szCs w:val="24"/>
        </w:rPr>
        <w:t>и</w:t>
      </w:r>
      <w:r w:rsidR="00331367" w:rsidRPr="00631E3E">
        <w:rPr>
          <w:sz w:val="24"/>
          <w:szCs w:val="24"/>
        </w:rPr>
        <w:t xml:space="preserve"> и астрономи</w:t>
      </w:r>
      <w:r w:rsidR="003B6730">
        <w:rPr>
          <w:sz w:val="24"/>
          <w:szCs w:val="24"/>
        </w:rPr>
        <w:t>и</w:t>
      </w:r>
      <w:r w:rsidR="00331367" w:rsidRPr="00631E3E">
        <w:rPr>
          <w:sz w:val="24"/>
          <w:szCs w:val="24"/>
        </w:rPr>
        <w:t>), в которой крупные исследовательские установки используются совместно учеными всего мира.</w:t>
      </w:r>
      <w:r w:rsidR="003B6730">
        <w:rPr>
          <w:sz w:val="24"/>
          <w:szCs w:val="24"/>
        </w:rPr>
        <w:t xml:space="preserve"> </w:t>
      </w:r>
      <w:r w:rsidR="00331367" w:rsidRPr="00D97BA4">
        <w:rPr>
          <w:sz w:val="24"/>
          <w:szCs w:val="24"/>
        </w:rPr>
        <w:t>Ученые в области общественных наук традиционно менее склонны к сотрудничеству с другими исследователями.</w:t>
      </w:r>
    </w:p>
    <w:p w:rsidR="00D97BA4" w:rsidRPr="00967351" w:rsidRDefault="004B6B8D" w:rsidP="00FC4315">
      <w:pPr>
        <w:pStyle w:val="1"/>
        <w:spacing w:line="240" w:lineRule="auto"/>
        <w:ind w:firstLine="567"/>
        <w:rPr>
          <w:spacing w:val="-2"/>
          <w:sz w:val="24"/>
          <w:szCs w:val="24"/>
        </w:rPr>
      </w:pPr>
      <w:r w:rsidRPr="00967351">
        <w:rPr>
          <w:spacing w:val="-2"/>
          <w:sz w:val="24"/>
          <w:szCs w:val="24"/>
        </w:rPr>
        <w:t>Результат позволил установить, что Россия, Германия, Польша, Франция, Велик</w:t>
      </w:r>
      <w:r w:rsidRPr="00967351">
        <w:rPr>
          <w:spacing w:val="-2"/>
          <w:sz w:val="24"/>
          <w:szCs w:val="24"/>
        </w:rPr>
        <w:t>о</w:t>
      </w:r>
      <w:r w:rsidRPr="00967351">
        <w:rPr>
          <w:spacing w:val="-2"/>
          <w:sz w:val="24"/>
          <w:szCs w:val="24"/>
        </w:rPr>
        <w:t>британия</w:t>
      </w:r>
      <w:r w:rsidR="003B6730" w:rsidRPr="00967351">
        <w:rPr>
          <w:spacing w:val="-2"/>
          <w:sz w:val="24"/>
          <w:szCs w:val="24"/>
        </w:rPr>
        <w:t xml:space="preserve"> и</w:t>
      </w:r>
      <w:r w:rsidRPr="00967351">
        <w:rPr>
          <w:spacing w:val="-2"/>
          <w:sz w:val="24"/>
          <w:szCs w:val="24"/>
        </w:rPr>
        <w:t xml:space="preserve"> США активно включены в научное сотрудничество с Беларусью.</w:t>
      </w:r>
      <w:r w:rsidR="003B6730" w:rsidRPr="00967351">
        <w:rPr>
          <w:spacing w:val="-2"/>
          <w:sz w:val="24"/>
          <w:szCs w:val="24"/>
        </w:rPr>
        <w:t xml:space="preserve"> </w:t>
      </w:r>
      <w:r w:rsidR="00D97BA4" w:rsidRPr="00967351">
        <w:rPr>
          <w:spacing w:val="-2"/>
          <w:sz w:val="24"/>
          <w:szCs w:val="24"/>
        </w:rPr>
        <w:t xml:space="preserve">Отмечена тенденция постоянного увеличения </w:t>
      </w:r>
      <w:r w:rsidR="00967351" w:rsidRPr="00967351">
        <w:rPr>
          <w:spacing w:val="-2"/>
          <w:sz w:val="24"/>
          <w:szCs w:val="24"/>
        </w:rPr>
        <w:t xml:space="preserve">примеров </w:t>
      </w:r>
      <w:r w:rsidR="00D97BA4" w:rsidRPr="00967351">
        <w:rPr>
          <w:spacing w:val="-2"/>
          <w:sz w:val="24"/>
          <w:szCs w:val="24"/>
        </w:rPr>
        <w:t>международного сотрудничества, благод</w:t>
      </w:r>
      <w:r w:rsidR="00D97BA4" w:rsidRPr="00967351">
        <w:rPr>
          <w:spacing w:val="-2"/>
          <w:sz w:val="24"/>
          <w:szCs w:val="24"/>
        </w:rPr>
        <w:t>а</w:t>
      </w:r>
      <w:r w:rsidR="00D97BA4" w:rsidRPr="00967351">
        <w:rPr>
          <w:spacing w:val="-2"/>
          <w:sz w:val="24"/>
          <w:szCs w:val="24"/>
        </w:rPr>
        <w:t xml:space="preserve">ря чему возросло количество белорусских публикаций, индексируемых в </w:t>
      </w:r>
      <w:r w:rsidR="00D97BA4" w:rsidRPr="00967351">
        <w:rPr>
          <w:spacing w:val="-2"/>
          <w:sz w:val="24"/>
          <w:szCs w:val="24"/>
          <w:lang w:val="en-US"/>
        </w:rPr>
        <w:t>Scopus</w:t>
      </w:r>
      <w:r w:rsidR="00D97BA4" w:rsidRPr="00967351">
        <w:rPr>
          <w:spacing w:val="-2"/>
          <w:sz w:val="24"/>
          <w:szCs w:val="24"/>
        </w:rPr>
        <w:t>.</w:t>
      </w:r>
    </w:p>
    <w:p w:rsidR="00D97BA4" w:rsidRDefault="00D97BA4" w:rsidP="00FC4315">
      <w:pPr>
        <w:pStyle w:val="1"/>
        <w:spacing w:line="240" w:lineRule="auto"/>
        <w:ind w:firstLine="567"/>
        <w:rPr>
          <w:sz w:val="24"/>
          <w:szCs w:val="24"/>
        </w:rPr>
      </w:pPr>
      <w:r w:rsidRPr="00D97BA4">
        <w:rPr>
          <w:sz w:val="24"/>
          <w:szCs w:val="24"/>
        </w:rPr>
        <w:t>Для оценки научного вклада публикаций</w:t>
      </w:r>
      <w:r w:rsidRPr="00D97BA4">
        <w:rPr>
          <w:color w:val="0000FF"/>
          <w:sz w:val="24"/>
          <w:szCs w:val="24"/>
        </w:rPr>
        <w:t xml:space="preserve"> </w:t>
      </w:r>
      <w:r w:rsidRPr="00D97BA4">
        <w:rPr>
          <w:sz w:val="24"/>
          <w:szCs w:val="24"/>
        </w:rPr>
        <w:t xml:space="preserve">того или иного исследователя либо страны в целом важным </w:t>
      </w:r>
      <w:proofErr w:type="spellStart"/>
      <w:r w:rsidRPr="00D97BA4">
        <w:rPr>
          <w:sz w:val="24"/>
          <w:szCs w:val="24"/>
        </w:rPr>
        <w:t>библиометрическим</w:t>
      </w:r>
      <w:proofErr w:type="spellEnd"/>
      <w:r w:rsidRPr="00D97BA4">
        <w:rPr>
          <w:sz w:val="24"/>
          <w:szCs w:val="24"/>
        </w:rPr>
        <w:t xml:space="preserve"> показателем</w:t>
      </w:r>
      <w:r w:rsidRPr="00D97BA4">
        <w:rPr>
          <w:color w:val="0000FF"/>
          <w:sz w:val="24"/>
          <w:szCs w:val="24"/>
        </w:rPr>
        <w:t xml:space="preserve"> </w:t>
      </w:r>
      <w:r w:rsidRPr="00D97BA4">
        <w:rPr>
          <w:sz w:val="24"/>
          <w:szCs w:val="24"/>
        </w:rPr>
        <w:t>является цитируемость</w:t>
      </w:r>
      <w:r w:rsidR="005420DF">
        <w:rPr>
          <w:sz w:val="24"/>
          <w:szCs w:val="24"/>
        </w:rPr>
        <w:t xml:space="preserve"> </w:t>
      </w:r>
      <w:r w:rsidR="00E57EE4">
        <w:rPr>
          <w:sz w:val="24"/>
          <w:szCs w:val="24"/>
        </w:rPr>
        <w:br/>
      </w:r>
      <w:r w:rsidR="005420DF">
        <w:rPr>
          <w:sz w:val="24"/>
          <w:szCs w:val="24"/>
        </w:rPr>
        <w:t>(табл. 2)</w:t>
      </w:r>
      <w:r w:rsidRPr="00D97BA4">
        <w:rPr>
          <w:sz w:val="24"/>
          <w:szCs w:val="24"/>
        </w:rPr>
        <w:t>. Международное соавторство дает уникальную возможность публикации р</w:t>
      </w:r>
      <w:r w:rsidRPr="00D97BA4">
        <w:rPr>
          <w:sz w:val="24"/>
          <w:szCs w:val="24"/>
        </w:rPr>
        <w:t>е</w:t>
      </w:r>
      <w:r w:rsidRPr="00D97BA4">
        <w:rPr>
          <w:sz w:val="24"/>
          <w:szCs w:val="24"/>
        </w:rPr>
        <w:t xml:space="preserve">зультатов научных исследований в журналах с </w:t>
      </w:r>
      <w:proofErr w:type="gramStart"/>
      <w:r w:rsidRPr="00D97BA4">
        <w:rPr>
          <w:sz w:val="24"/>
          <w:szCs w:val="24"/>
        </w:rPr>
        <w:t>высоким</w:t>
      </w:r>
      <w:proofErr w:type="gramEnd"/>
      <w:r w:rsidRPr="00D97BA4">
        <w:rPr>
          <w:sz w:val="24"/>
          <w:szCs w:val="24"/>
        </w:rPr>
        <w:t xml:space="preserve"> </w:t>
      </w:r>
      <w:proofErr w:type="spellStart"/>
      <w:r w:rsidRPr="00D97BA4">
        <w:rPr>
          <w:sz w:val="24"/>
          <w:szCs w:val="24"/>
        </w:rPr>
        <w:t>импакт</w:t>
      </w:r>
      <w:proofErr w:type="spellEnd"/>
      <w:r w:rsidRPr="00D97BA4">
        <w:rPr>
          <w:sz w:val="24"/>
          <w:szCs w:val="24"/>
        </w:rPr>
        <w:t>-фактором, что пов</w:t>
      </w:r>
      <w:r w:rsidRPr="00D97BA4">
        <w:rPr>
          <w:sz w:val="24"/>
          <w:szCs w:val="24"/>
        </w:rPr>
        <w:t>ы</w:t>
      </w:r>
      <w:r w:rsidRPr="00D97BA4">
        <w:rPr>
          <w:sz w:val="24"/>
          <w:szCs w:val="24"/>
        </w:rPr>
        <w:t>шает цитируемость работ и научный имидж белорусских авторов.</w:t>
      </w:r>
    </w:p>
    <w:p w:rsidR="00E57EE4" w:rsidRPr="00E57EE4" w:rsidRDefault="00E57EE4" w:rsidP="00FC4315">
      <w:pPr>
        <w:pStyle w:val="1"/>
        <w:spacing w:line="240" w:lineRule="auto"/>
        <w:ind w:firstLine="567"/>
        <w:rPr>
          <w:sz w:val="18"/>
          <w:szCs w:val="18"/>
        </w:rPr>
      </w:pPr>
    </w:p>
    <w:p w:rsidR="00D97BA4" w:rsidRPr="005420DF" w:rsidRDefault="00D97BA4" w:rsidP="005420DF">
      <w:pPr>
        <w:pStyle w:val="1"/>
        <w:ind w:firstLine="0"/>
        <w:jc w:val="right"/>
        <w:rPr>
          <w:sz w:val="20"/>
          <w:szCs w:val="20"/>
        </w:rPr>
      </w:pPr>
      <w:r w:rsidRPr="005420DF">
        <w:rPr>
          <w:sz w:val="20"/>
          <w:szCs w:val="20"/>
        </w:rPr>
        <w:t>Таблица 2</w:t>
      </w:r>
    </w:p>
    <w:p w:rsidR="00D97BA4" w:rsidRPr="005420DF" w:rsidRDefault="00274E21" w:rsidP="005420DF">
      <w:pPr>
        <w:pStyle w:val="1"/>
        <w:spacing w:line="240" w:lineRule="auto"/>
        <w:ind w:firstLine="0"/>
        <w:jc w:val="center"/>
        <w:rPr>
          <w:sz w:val="20"/>
          <w:szCs w:val="20"/>
        </w:rPr>
      </w:pPr>
      <w:r w:rsidRPr="005420DF">
        <w:rPr>
          <w:rFonts w:cs="Times New Roman"/>
          <w:sz w:val="20"/>
          <w:szCs w:val="20"/>
        </w:rPr>
        <w:t>Самые цитируемые</w:t>
      </w:r>
      <w:r w:rsidR="00D97BA4" w:rsidRPr="005420DF">
        <w:rPr>
          <w:rFonts w:cs="Times New Roman"/>
          <w:sz w:val="20"/>
          <w:szCs w:val="20"/>
        </w:rPr>
        <w:t xml:space="preserve"> совместные </w:t>
      </w:r>
      <w:r w:rsidRPr="005420DF">
        <w:rPr>
          <w:rFonts w:cs="Times New Roman"/>
          <w:sz w:val="20"/>
          <w:szCs w:val="20"/>
        </w:rPr>
        <w:t>публикации</w:t>
      </w:r>
      <w:r w:rsidR="00D97BA4" w:rsidRPr="005420DF">
        <w:rPr>
          <w:sz w:val="20"/>
          <w:szCs w:val="20"/>
        </w:rPr>
        <w:t xml:space="preserve"> белорусских авторов </w:t>
      </w:r>
    </w:p>
    <w:p w:rsidR="006C2215" w:rsidRDefault="00D97BA4" w:rsidP="005420DF">
      <w:pPr>
        <w:pStyle w:val="1"/>
        <w:spacing w:line="240" w:lineRule="auto"/>
        <w:ind w:firstLine="0"/>
        <w:jc w:val="center"/>
        <w:rPr>
          <w:sz w:val="20"/>
          <w:szCs w:val="20"/>
        </w:rPr>
      </w:pPr>
      <w:r w:rsidRPr="005420DF">
        <w:rPr>
          <w:sz w:val="20"/>
          <w:szCs w:val="20"/>
        </w:rPr>
        <w:t xml:space="preserve">по тематическим коллекциям </w:t>
      </w:r>
      <w:r w:rsidRPr="005420DF">
        <w:rPr>
          <w:sz w:val="20"/>
          <w:szCs w:val="20"/>
          <w:lang w:val="en-US"/>
        </w:rPr>
        <w:t>Scopus</w:t>
      </w:r>
      <w:r w:rsidR="008B1C6E" w:rsidRPr="005420DF">
        <w:rPr>
          <w:sz w:val="20"/>
          <w:szCs w:val="20"/>
        </w:rPr>
        <w:t xml:space="preserve"> (данные на 07.05.2018)</w:t>
      </w:r>
    </w:p>
    <w:p w:rsidR="005420DF" w:rsidRPr="00E57EE4" w:rsidRDefault="005420DF" w:rsidP="005420DF">
      <w:pPr>
        <w:pStyle w:val="1"/>
        <w:spacing w:line="240" w:lineRule="auto"/>
        <w:ind w:firstLine="0"/>
        <w:jc w:val="center"/>
        <w:rPr>
          <w:rFonts w:cs="Times New Roman"/>
          <w:sz w:val="12"/>
          <w:szCs w:val="12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59"/>
        <w:gridCol w:w="3686"/>
        <w:gridCol w:w="850"/>
        <w:gridCol w:w="2790"/>
      </w:tblGrid>
      <w:tr w:rsidR="00967351" w:rsidRPr="00E947AD" w:rsidTr="00967351">
        <w:trPr>
          <w:jc w:val="center"/>
        </w:trPr>
        <w:tc>
          <w:tcPr>
            <w:tcW w:w="1659" w:type="dxa"/>
          </w:tcPr>
          <w:p w:rsidR="00967351" w:rsidRDefault="00967351" w:rsidP="00967351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E947AD">
              <w:rPr>
                <w:sz w:val="20"/>
                <w:szCs w:val="20"/>
              </w:rPr>
              <w:t>Название</w:t>
            </w:r>
          </w:p>
          <w:p w:rsidR="00967351" w:rsidRPr="00E947AD" w:rsidRDefault="00967351" w:rsidP="00967351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E947AD">
              <w:rPr>
                <w:sz w:val="20"/>
                <w:szCs w:val="20"/>
              </w:rPr>
              <w:t>тематической коллекции</w:t>
            </w:r>
          </w:p>
        </w:tc>
        <w:tc>
          <w:tcPr>
            <w:tcW w:w="3686" w:type="dxa"/>
            <w:vAlign w:val="center"/>
          </w:tcPr>
          <w:p w:rsidR="00967351" w:rsidRDefault="00967351" w:rsidP="0064748B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E947AD">
              <w:rPr>
                <w:sz w:val="20"/>
                <w:szCs w:val="20"/>
              </w:rPr>
              <w:t>Самая цитируемая белорусская</w:t>
            </w:r>
          </w:p>
          <w:p w:rsidR="00967351" w:rsidRPr="00E947AD" w:rsidRDefault="00967351" w:rsidP="0064748B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E947AD">
              <w:rPr>
                <w:sz w:val="20"/>
                <w:szCs w:val="20"/>
              </w:rPr>
              <w:t>публикация</w:t>
            </w:r>
          </w:p>
        </w:tc>
        <w:tc>
          <w:tcPr>
            <w:tcW w:w="850" w:type="dxa"/>
            <w:vAlign w:val="center"/>
          </w:tcPr>
          <w:p w:rsidR="00967351" w:rsidRPr="00E947AD" w:rsidRDefault="00967351" w:rsidP="00967351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E947AD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E947AD">
              <w:rPr>
                <w:sz w:val="20"/>
                <w:szCs w:val="20"/>
              </w:rPr>
              <w:t>во ссылок</w:t>
            </w:r>
          </w:p>
        </w:tc>
        <w:tc>
          <w:tcPr>
            <w:tcW w:w="2790" w:type="dxa"/>
          </w:tcPr>
          <w:p w:rsidR="00967351" w:rsidRPr="00E947AD" w:rsidRDefault="00967351" w:rsidP="00967351">
            <w:pPr>
              <w:pStyle w:val="1"/>
              <w:spacing w:before="12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947AD">
              <w:rPr>
                <w:sz w:val="20"/>
                <w:szCs w:val="20"/>
              </w:rPr>
              <w:t>Афиллиации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947AD">
              <w:rPr>
                <w:sz w:val="20"/>
                <w:szCs w:val="20"/>
              </w:rPr>
              <w:t>белорусских авторов публикации</w:t>
            </w:r>
          </w:p>
        </w:tc>
      </w:tr>
      <w:tr w:rsidR="00967351" w:rsidRPr="00925FEE" w:rsidTr="00967351">
        <w:trPr>
          <w:jc w:val="center"/>
        </w:trPr>
        <w:tc>
          <w:tcPr>
            <w:tcW w:w="1659" w:type="dxa"/>
          </w:tcPr>
          <w:p w:rsidR="00967351" w:rsidRPr="00E947AD" w:rsidRDefault="00967351" w:rsidP="00274E21">
            <w:pPr>
              <w:pStyle w:val="1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</w:t>
            </w:r>
            <w:r w:rsidRPr="00E947AD">
              <w:rPr>
                <w:rFonts w:cs="Times New Roman"/>
                <w:sz w:val="20"/>
                <w:szCs w:val="20"/>
              </w:rPr>
              <w:t>Медицинские науки</w:t>
            </w:r>
          </w:p>
          <w:p w:rsidR="00967351" w:rsidRPr="002A220E" w:rsidRDefault="00967351" w:rsidP="00274E21">
            <w:pPr>
              <w:pStyle w:val="1"/>
              <w:ind w:firstLine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Health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Sciences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686" w:type="dxa"/>
          </w:tcPr>
          <w:p w:rsidR="00967351" w:rsidRPr="00E947AD" w:rsidRDefault="00967351" w:rsidP="00967351">
            <w:pPr>
              <w:pStyle w:val="1"/>
              <w:ind w:firstLine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E947AD">
              <w:rPr>
                <w:rFonts w:cs="Times New Roman"/>
                <w:sz w:val="20"/>
                <w:szCs w:val="20"/>
                <w:lang w:val="en-US"/>
              </w:rPr>
              <w:t>Kramer, M.S. [et al.] Promotion of breas</w:t>
            </w:r>
            <w:r w:rsidRPr="00E947AD"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E947AD">
              <w:rPr>
                <w:rFonts w:cs="Times New Roman"/>
                <w:sz w:val="20"/>
                <w:szCs w:val="20"/>
                <w:lang w:val="en-US"/>
              </w:rPr>
              <w:t xml:space="preserve">feeding </w:t>
            </w:r>
            <w:proofErr w:type="spellStart"/>
            <w:r w:rsidRPr="00E947AD">
              <w:rPr>
                <w:rFonts w:cs="Times New Roman"/>
                <w:sz w:val="20"/>
                <w:szCs w:val="20"/>
                <w:lang w:val="en-US"/>
              </w:rPr>
              <w:t>intervation</w:t>
            </w:r>
            <w:proofErr w:type="spellEnd"/>
            <w:r w:rsidRPr="00E947AD">
              <w:rPr>
                <w:rFonts w:cs="Times New Roman"/>
                <w:sz w:val="20"/>
                <w:szCs w:val="20"/>
                <w:lang w:val="en-US"/>
              </w:rPr>
              <w:t xml:space="preserve"> trial (PROBIT): A ra</w:t>
            </w:r>
            <w:r w:rsidRPr="00E947AD">
              <w:rPr>
                <w:rFonts w:cs="Times New Roman"/>
                <w:sz w:val="20"/>
                <w:szCs w:val="20"/>
                <w:lang w:val="en-US"/>
              </w:rPr>
              <w:t>n</w:t>
            </w:r>
            <w:r w:rsidRPr="00E947AD">
              <w:rPr>
                <w:rFonts w:cs="Times New Roman"/>
                <w:sz w:val="20"/>
                <w:szCs w:val="20"/>
                <w:lang w:val="en-US"/>
              </w:rPr>
              <w:t>domized trial in the Republic of Belarus (2001) Journal of the American Medical Association, 285 (4), pp. 413</w:t>
            </w:r>
            <w:r w:rsidRPr="00967351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Pr="00E947AD">
              <w:rPr>
                <w:rFonts w:cs="Times New Roman"/>
                <w:sz w:val="20"/>
                <w:szCs w:val="20"/>
                <w:lang w:val="en-US"/>
              </w:rPr>
              <w:t>420.</w:t>
            </w:r>
          </w:p>
        </w:tc>
        <w:tc>
          <w:tcPr>
            <w:tcW w:w="850" w:type="dxa"/>
            <w:vAlign w:val="center"/>
          </w:tcPr>
          <w:p w:rsidR="00967351" w:rsidRPr="00E947AD" w:rsidRDefault="00967351" w:rsidP="002A220E">
            <w:pPr>
              <w:pStyle w:val="1"/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947AD">
              <w:rPr>
                <w:rFonts w:cs="Times New Roman"/>
                <w:sz w:val="20"/>
                <w:szCs w:val="20"/>
                <w:lang w:val="en-US"/>
              </w:rPr>
              <w:t>933</w:t>
            </w:r>
          </w:p>
        </w:tc>
        <w:tc>
          <w:tcPr>
            <w:tcW w:w="2790" w:type="dxa"/>
          </w:tcPr>
          <w:p w:rsidR="00967351" w:rsidRPr="00E947AD" w:rsidRDefault="00967351" w:rsidP="00967351">
            <w:pPr>
              <w:pStyle w:val="1"/>
              <w:ind w:firstLine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E947AD">
              <w:rPr>
                <w:rFonts w:cs="Times New Roman"/>
                <w:sz w:val="20"/>
                <w:szCs w:val="20"/>
                <w:lang w:val="en-US"/>
              </w:rPr>
              <w:t>Belarussian</w:t>
            </w:r>
            <w:proofErr w:type="spellEnd"/>
            <w:r w:rsidRPr="00E947AD">
              <w:rPr>
                <w:rFonts w:cs="Times New Roman"/>
                <w:sz w:val="20"/>
                <w:szCs w:val="20"/>
                <w:lang w:val="en-US"/>
              </w:rPr>
              <w:t xml:space="preserve"> Ministry of Health, </w:t>
            </w:r>
            <w:proofErr w:type="spellStart"/>
            <w:r w:rsidRPr="00E947AD">
              <w:rPr>
                <w:rFonts w:cs="Times New Roman"/>
                <w:sz w:val="20"/>
                <w:szCs w:val="20"/>
                <w:lang w:val="en-US"/>
              </w:rPr>
              <w:t>Belarussian</w:t>
            </w:r>
            <w:proofErr w:type="spellEnd"/>
            <w:r w:rsidRPr="00E947AD">
              <w:rPr>
                <w:rFonts w:cs="Times New Roman"/>
                <w:sz w:val="20"/>
                <w:szCs w:val="20"/>
                <w:lang w:val="en-US"/>
              </w:rPr>
              <w:t xml:space="preserve"> Maternal and Child Health Research Institute, Minsk, Belarus</w:t>
            </w:r>
          </w:p>
        </w:tc>
      </w:tr>
      <w:tr w:rsidR="00967351" w:rsidRPr="00925FEE" w:rsidTr="00967351">
        <w:trPr>
          <w:jc w:val="center"/>
        </w:trPr>
        <w:tc>
          <w:tcPr>
            <w:tcW w:w="1659" w:type="dxa"/>
          </w:tcPr>
          <w:p w:rsidR="00967351" w:rsidRPr="00967351" w:rsidRDefault="00967351" w:rsidP="00EC6ED1">
            <w:pPr>
              <w:pStyle w:val="1"/>
              <w:ind w:firstLine="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gramStart"/>
            <w:r w:rsidRPr="00E947AD">
              <w:rPr>
                <w:sz w:val="20"/>
                <w:szCs w:val="20"/>
              </w:rPr>
              <w:t xml:space="preserve">Науки о </w:t>
            </w:r>
            <w:proofErr w:type="spellStart"/>
            <w:r w:rsidRPr="00E947AD">
              <w:rPr>
                <w:sz w:val="20"/>
                <w:szCs w:val="20"/>
              </w:rPr>
              <w:t>жиз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E947AD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 xml:space="preserve"> </w:t>
            </w:r>
            <w:r w:rsidRPr="00967351">
              <w:rPr>
                <w:rFonts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E947AD">
              <w:rPr>
                <w:rFonts w:cs="Times New Roman"/>
                <w:sz w:val="20"/>
                <w:szCs w:val="20"/>
                <w:shd w:val="clear" w:color="auto" w:fill="FFFFFF"/>
              </w:rPr>
              <w:t>Life</w:t>
            </w:r>
            <w:proofErr w:type="spellEnd"/>
            <w:r w:rsidRPr="00E947AD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</w:p>
          <w:p w:rsidR="00967351" w:rsidRPr="00E57EE4" w:rsidRDefault="00967351" w:rsidP="00EC6ED1">
            <w:pPr>
              <w:pStyle w:val="1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947AD">
              <w:rPr>
                <w:rFonts w:cs="Times New Roman"/>
                <w:sz w:val="20"/>
                <w:szCs w:val="20"/>
                <w:shd w:val="clear" w:color="auto" w:fill="FFFFFF"/>
              </w:rPr>
              <w:t>Sciences</w:t>
            </w:r>
            <w:proofErr w:type="spellEnd"/>
            <w:r w:rsidRPr="00E57EE4">
              <w:rPr>
                <w:rFonts w:cs="Times New Roman"/>
                <w:sz w:val="20"/>
                <w:szCs w:val="20"/>
                <w:shd w:val="clear" w:color="auto" w:fill="FFFFFF"/>
              </w:rPr>
              <w:t>)</w:t>
            </w:r>
            <w:proofErr w:type="gramEnd"/>
          </w:p>
        </w:tc>
        <w:tc>
          <w:tcPr>
            <w:tcW w:w="3686" w:type="dxa"/>
          </w:tcPr>
          <w:p w:rsidR="00967351" w:rsidRPr="00E947AD" w:rsidRDefault="00967351" w:rsidP="00967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4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Walther, G.-R. [</w:t>
            </w:r>
            <w:proofErr w:type="gramStart"/>
            <w:r w:rsidRPr="00E94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et</w:t>
            </w:r>
            <w:proofErr w:type="gramEnd"/>
            <w:r w:rsidRPr="00E94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al.] Alien species in a warmer world: risks and opportunities (2009) Trends in Ecology and Evolution, 24 (12), pp. 686</w:t>
            </w:r>
            <w:r w:rsidRPr="009673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  <w:r w:rsidRPr="00E94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693.</w:t>
            </w:r>
          </w:p>
        </w:tc>
        <w:tc>
          <w:tcPr>
            <w:tcW w:w="850" w:type="dxa"/>
            <w:vAlign w:val="center"/>
          </w:tcPr>
          <w:p w:rsidR="00967351" w:rsidRPr="00E947AD" w:rsidRDefault="00967351" w:rsidP="002A220E">
            <w:pPr>
              <w:pStyle w:val="1"/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947AD">
              <w:rPr>
                <w:rFonts w:cs="Times New Roman"/>
                <w:sz w:val="20"/>
                <w:szCs w:val="20"/>
                <w:lang w:val="en-US"/>
              </w:rPr>
              <w:t>535</w:t>
            </w:r>
          </w:p>
        </w:tc>
        <w:tc>
          <w:tcPr>
            <w:tcW w:w="2790" w:type="dxa"/>
          </w:tcPr>
          <w:p w:rsidR="00967351" w:rsidRPr="00E947AD" w:rsidRDefault="00967351" w:rsidP="00E57EE4">
            <w:pPr>
              <w:pStyle w:val="1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E947AD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Institute of Zoology National Academy of Sciences, 22007, </w:t>
            </w:r>
            <w:r w:rsidR="00E57EE4" w:rsidRPr="00E947AD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Minsk, </w:t>
            </w:r>
            <w:r w:rsidRPr="00E947AD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Belarus</w:t>
            </w:r>
          </w:p>
        </w:tc>
      </w:tr>
      <w:tr w:rsidR="00967351" w:rsidRPr="00925FEE" w:rsidTr="00967351">
        <w:trPr>
          <w:jc w:val="center"/>
        </w:trPr>
        <w:tc>
          <w:tcPr>
            <w:tcW w:w="1659" w:type="dxa"/>
          </w:tcPr>
          <w:p w:rsidR="00967351" w:rsidRPr="002A220E" w:rsidRDefault="00967351" w:rsidP="00967351">
            <w:pPr>
              <w:pStyle w:val="1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3. </w:t>
            </w:r>
            <w:r w:rsidRPr="00E947AD">
              <w:rPr>
                <w:rFonts w:cs="Times New Roman"/>
                <w:sz w:val="20"/>
                <w:szCs w:val="20"/>
                <w:shd w:val="clear" w:color="auto" w:fill="FFFFFF"/>
              </w:rPr>
              <w:t>Естественные науки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 w:rsidRPr="00E947AD">
              <w:rPr>
                <w:rFonts w:cs="Times New Roman"/>
                <w:sz w:val="20"/>
                <w:szCs w:val="20"/>
                <w:shd w:val="clear" w:color="auto" w:fill="FFFFFF"/>
              </w:rPr>
              <w:t>Physical</w:t>
            </w:r>
            <w:proofErr w:type="spellEnd"/>
            <w:r w:rsidRPr="00E947AD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947AD">
              <w:rPr>
                <w:rFonts w:cs="Times New Roman"/>
                <w:sz w:val="20"/>
                <w:szCs w:val="20"/>
                <w:shd w:val="clear" w:color="auto" w:fill="FFFFFF"/>
              </w:rPr>
              <w:t>Sciences</w:t>
            </w:r>
            <w:proofErr w:type="spellEnd"/>
            <w:r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3686" w:type="dxa"/>
          </w:tcPr>
          <w:p w:rsidR="00967351" w:rsidRPr="00967351" w:rsidRDefault="00967351" w:rsidP="00967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94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Chatrchyan</w:t>
            </w:r>
            <w:proofErr w:type="spellEnd"/>
            <w:r w:rsidRPr="00E94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S</w:t>
            </w:r>
            <w:proofErr w:type="gramStart"/>
            <w:r w:rsidRPr="00E94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.[</w:t>
            </w:r>
            <w:proofErr w:type="gramEnd"/>
            <w:r w:rsidRPr="00E94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et al.]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94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Observation of a new boson at a mass of 125 </w:t>
            </w:r>
            <w:proofErr w:type="spellStart"/>
            <w:r w:rsidRPr="00E94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GeV</w:t>
            </w:r>
            <w:proofErr w:type="spellEnd"/>
            <w:r w:rsidRPr="00E94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with the CMS experiment at the LHC</w:t>
            </w:r>
            <w:r w:rsidRPr="009673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94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(2012) </w:t>
            </w:r>
          </w:p>
          <w:p w:rsidR="00967351" w:rsidRPr="00E947AD" w:rsidRDefault="00967351" w:rsidP="00967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4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Physics Letters, Section B: Nuclear, El</w:t>
            </w:r>
            <w:r w:rsidRPr="00E94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E94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mentary Particle and High-Energy Physics, 716 (1), pp. 30</w:t>
            </w:r>
            <w:r w:rsidRPr="009673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  <w:r w:rsidRPr="00E94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61.</w:t>
            </w:r>
          </w:p>
        </w:tc>
        <w:tc>
          <w:tcPr>
            <w:tcW w:w="850" w:type="dxa"/>
            <w:vAlign w:val="center"/>
          </w:tcPr>
          <w:p w:rsidR="00967351" w:rsidRPr="00E947AD" w:rsidRDefault="00967351" w:rsidP="00967351">
            <w:pPr>
              <w:pStyle w:val="1"/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947AD">
              <w:rPr>
                <w:rFonts w:cs="Times New Roman"/>
                <w:sz w:val="20"/>
                <w:szCs w:val="20"/>
                <w:lang w:val="en-US"/>
              </w:rPr>
              <w:t>4216</w:t>
            </w:r>
          </w:p>
        </w:tc>
        <w:tc>
          <w:tcPr>
            <w:tcW w:w="2790" w:type="dxa"/>
          </w:tcPr>
          <w:p w:rsidR="00967351" w:rsidRPr="005420DF" w:rsidRDefault="00967351" w:rsidP="00665299">
            <w:pPr>
              <w:pStyle w:val="1"/>
              <w:ind w:firstLine="0"/>
              <w:rPr>
                <w:sz w:val="20"/>
                <w:szCs w:val="20"/>
                <w:lang w:val="en-US"/>
              </w:rPr>
            </w:pPr>
            <w:r w:rsidRPr="00E947AD">
              <w:rPr>
                <w:sz w:val="20"/>
                <w:szCs w:val="20"/>
                <w:lang w:val="en-US"/>
              </w:rPr>
              <w:t>1.</w:t>
            </w:r>
            <w:r w:rsidRPr="005420DF">
              <w:rPr>
                <w:sz w:val="20"/>
                <w:szCs w:val="20"/>
                <w:lang w:val="en-US"/>
              </w:rPr>
              <w:t xml:space="preserve"> </w:t>
            </w:r>
            <w:r w:rsidRPr="00E947AD">
              <w:rPr>
                <w:sz w:val="20"/>
                <w:szCs w:val="20"/>
                <w:lang w:val="en-US"/>
              </w:rPr>
              <w:t>National Centre for Particle and High Energy Physics, Minsk, Belarus</w:t>
            </w:r>
            <w:r w:rsidRPr="005420DF">
              <w:rPr>
                <w:sz w:val="20"/>
                <w:szCs w:val="20"/>
                <w:lang w:val="en-US"/>
              </w:rPr>
              <w:t>.</w:t>
            </w:r>
          </w:p>
          <w:p w:rsidR="00967351" w:rsidRPr="00E947AD" w:rsidRDefault="00967351" w:rsidP="00F71901">
            <w:pPr>
              <w:pStyle w:val="1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E947AD">
              <w:rPr>
                <w:sz w:val="20"/>
                <w:szCs w:val="20"/>
                <w:lang w:val="en-US"/>
              </w:rPr>
              <w:t>2.</w:t>
            </w:r>
            <w:r w:rsidRPr="005420DF">
              <w:rPr>
                <w:sz w:val="20"/>
                <w:szCs w:val="20"/>
                <w:lang w:val="en-US"/>
              </w:rPr>
              <w:t xml:space="preserve"> </w:t>
            </w:r>
            <w:r w:rsidRPr="00E947AD">
              <w:rPr>
                <w:sz w:val="20"/>
                <w:szCs w:val="20"/>
                <w:lang w:val="en-US"/>
              </w:rPr>
              <w:t xml:space="preserve">Research Institute for </w:t>
            </w:r>
            <w:proofErr w:type="spellStart"/>
            <w:r w:rsidRPr="00E947AD">
              <w:rPr>
                <w:sz w:val="20"/>
                <w:szCs w:val="20"/>
                <w:lang w:val="en-US"/>
              </w:rPr>
              <w:t>Nuc</w:t>
            </w:r>
            <w:r w:rsidRPr="00967351">
              <w:rPr>
                <w:sz w:val="20"/>
                <w:szCs w:val="20"/>
                <w:lang w:val="en-US"/>
              </w:rPr>
              <w:t>-</w:t>
            </w:r>
            <w:r w:rsidRPr="00E947AD">
              <w:rPr>
                <w:sz w:val="20"/>
                <w:szCs w:val="20"/>
                <w:lang w:val="en-US"/>
              </w:rPr>
              <w:t>lear</w:t>
            </w:r>
            <w:proofErr w:type="spellEnd"/>
            <w:r w:rsidRPr="00E947AD">
              <w:rPr>
                <w:sz w:val="20"/>
                <w:szCs w:val="20"/>
                <w:lang w:val="en-US"/>
              </w:rPr>
              <w:t xml:space="preserve"> Problems, Minsk, Belarus</w:t>
            </w:r>
          </w:p>
        </w:tc>
      </w:tr>
      <w:tr w:rsidR="00967351" w:rsidRPr="00925FEE" w:rsidTr="00967351">
        <w:trPr>
          <w:jc w:val="center"/>
        </w:trPr>
        <w:tc>
          <w:tcPr>
            <w:tcW w:w="1659" w:type="dxa"/>
          </w:tcPr>
          <w:p w:rsidR="00967351" w:rsidRPr="00E947AD" w:rsidRDefault="00967351" w:rsidP="00284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E947AD">
              <w:rPr>
                <w:rFonts w:ascii="Times New Roman" w:hAnsi="Times New Roman" w:cs="Times New Roman"/>
                <w:sz w:val="20"/>
                <w:szCs w:val="20"/>
              </w:rPr>
              <w:t>Обществе</w:t>
            </w:r>
            <w:r w:rsidRPr="00E947A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947AD">
              <w:rPr>
                <w:rFonts w:ascii="Times New Roman" w:hAnsi="Times New Roman" w:cs="Times New Roman"/>
                <w:sz w:val="20"/>
                <w:szCs w:val="20"/>
              </w:rPr>
              <w:t>ные науки</w:t>
            </w:r>
          </w:p>
          <w:p w:rsidR="00967351" w:rsidRPr="002A220E" w:rsidRDefault="00967351" w:rsidP="009673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E947AD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E94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47AD">
              <w:rPr>
                <w:rFonts w:ascii="Times New Roman" w:hAnsi="Times New Roman" w:cs="Times New Roman"/>
                <w:sz w:val="20"/>
                <w:szCs w:val="20"/>
              </w:rPr>
              <w:t>Sciences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686" w:type="dxa"/>
          </w:tcPr>
          <w:p w:rsidR="00967351" w:rsidRPr="00E947AD" w:rsidRDefault="00967351" w:rsidP="009673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947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Allahverdi</w:t>
            </w:r>
            <w:proofErr w:type="spellEnd"/>
            <w:r w:rsidRPr="00E947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A., Ng, C.T., Cheng, T.C.E., </w:t>
            </w:r>
            <w:proofErr w:type="spellStart"/>
            <w:r w:rsidRPr="00E947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Kovalyov</w:t>
            </w:r>
            <w:proofErr w:type="spellEnd"/>
            <w:r w:rsidRPr="00E947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M.Y.</w:t>
            </w:r>
            <w:r w:rsidRPr="009673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47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survey of scheduling problems with setup times or costs</w:t>
            </w:r>
            <w:r w:rsidRPr="009673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47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(2008) European Journal of Operational Research, 187 (3), pp. 985</w:t>
            </w:r>
            <w:r w:rsidRPr="009673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E947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1032.</w:t>
            </w:r>
          </w:p>
        </w:tc>
        <w:tc>
          <w:tcPr>
            <w:tcW w:w="850" w:type="dxa"/>
            <w:vAlign w:val="center"/>
          </w:tcPr>
          <w:p w:rsidR="00967351" w:rsidRPr="00E947AD" w:rsidRDefault="00967351" w:rsidP="002A2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7AD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2790" w:type="dxa"/>
          </w:tcPr>
          <w:p w:rsidR="00967351" w:rsidRPr="005420DF" w:rsidRDefault="00967351" w:rsidP="00284F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0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r w:rsidRPr="00E947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Faculty</w:t>
            </w:r>
            <w:r w:rsidRPr="005420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47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5420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47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Economics</w:t>
            </w:r>
            <w:r w:rsidRPr="005420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E947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</w:t>
            </w:r>
            <w:r w:rsidRPr="00E947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E947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rusian</w:t>
            </w:r>
            <w:r w:rsidRPr="005420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47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State</w:t>
            </w:r>
            <w:r w:rsidRPr="005420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47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</w:t>
            </w:r>
            <w:r w:rsidRPr="005420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967351" w:rsidRPr="00E57EE4" w:rsidRDefault="00967351" w:rsidP="00E57EE4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E57EE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2. United Institute of </w:t>
            </w:r>
            <w:proofErr w:type="spellStart"/>
            <w:r w:rsidRPr="00E57EE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Informa</w:t>
            </w:r>
            <w:proofErr w:type="spellEnd"/>
            <w:r w:rsidRPr="00E57EE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-tics Problems, </w:t>
            </w:r>
            <w:r w:rsidR="00E57EE4" w:rsidRPr="00E57EE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6, </w:t>
            </w:r>
            <w:proofErr w:type="spellStart"/>
            <w:r w:rsidRPr="00E57EE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Surganova</w:t>
            </w:r>
            <w:proofErr w:type="spellEnd"/>
            <w:r w:rsidR="00E57EE4" w:rsidRPr="00E57EE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Str.</w:t>
            </w:r>
            <w:r w:rsidRPr="00E57EE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, 220012</w:t>
            </w:r>
            <w:r w:rsidR="00E57EE4" w:rsidRPr="00E57EE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,</w:t>
            </w:r>
            <w:r w:rsidRPr="00E57EE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Minsk, Belarus</w:t>
            </w:r>
          </w:p>
        </w:tc>
      </w:tr>
    </w:tbl>
    <w:p w:rsidR="00925FEE" w:rsidRDefault="00925FEE" w:rsidP="00FC4315">
      <w:pPr>
        <w:pStyle w:val="1"/>
        <w:spacing w:line="240" w:lineRule="auto"/>
        <w:ind w:firstLine="567"/>
        <w:rPr>
          <w:sz w:val="24"/>
          <w:szCs w:val="24"/>
        </w:rPr>
      </w:pPr>
    </w:p>
    <w:p w:rsidR="00622B12" w:rsidRPr="0027375C" w:rsidRDefault="00F553AB" w:rsidP="00FC4315">
      <w:pPr>
        <w:pStyle w:val="1"/>
        <w:spacing w:line="240" w:lineRule="auto"/>
        <w:ind w:firstLine="567"/>
        <w:rPr>
          <w:sz w:val="24"/>
          <w:szCs w:val="24"/>
        </w:rPr>
      </w:pPr>
      <w:bookmarkStart w:id="0" w:name="_GoBack"/>
      <w:bookmarkEnd w:id="0"/>
      <w:r w:rsidRPr="0027375C">
        <w:rPr>
          <w:sz w:val="24"/>
          <w:szCs w:val="24"/>
        </w:rPr>
        <w:t xml:space="preserve">Проведенный анализ международного научного сотрудничества ученых Беларуси на основе соавторства позволил выявить специализацию и доминирующие направления исследовательских работ, </w:t>
      </w:r>
      <w:r w:rsidR="00622B12" w:rsidRPr="0027375C">
        <w:rPr>
          <w:sz w:val="24"/>
          <w:szCs w:val="24"/>
        </w:rPr>
        <w:t>обозначить место белорусских научных разработок в общ</w:t>
      </w:r>
      <w:r w:rsidR="00622B12" w:rsidRPr="0027375C">
        <w:rPr>
          <w:sz w:val="24"/>
          <w:szCs w:val="24"/>
        </w:rPr>
        <w:t>е</w:t>
      </w:r>
      <w:r w:rsidR="00622B12" w:rsidRPr="0027375C">
        <w:rPr>
          <w:sz w:val="24"/>
          <w:szCs w:val="24"/>
        </w:rPr>
        <w:t>мировом потоке, определить перспективные направления исследований.</w:t>
      </w:r>
    </w:p>
    <w:p w:rsidR="00274E21" w:rsidRPr="0027375C" w:rsidRDefault="00D97BA4" w:rsidP="00FC4315">
      <w:pPr>
        <w:pStyle w:val="1"/>
        <w:spacing w:line="240" w:lineRule="auto"/>
        <w:ind w:firstLine="567"/>
        <w:rPr>
          <w:rFonts w:asciiTheme="minorHAnsi" w:hAnsiTheme="minorHAnsi"/>
          <w:sz w:val="24"/>
          <w:szCs w:val="24"/>
        </w:rPr>
      </w:pPr>
      <w:r w:rsidRPr="0027375C">
        <w:rPr>
          <w:sz w:val="24"/>
          <w:szCs w:val="24"/>
        </w:rPr>
        <w:lastRenderedPageBreak/>
        <w:t>Дальнейшее укрепление международного научного сотрудничества п</w:t>
      </w:r>
      <w:r w:rsidR="0027375C" w:rsidRPr="0027375C">
        <w:rPr>
          <w:sz w:val="24"/>
          <w:szCs w:val="24"/>
        </w:rPr>
        <w:t>лодотворно повлияет на развитие</w:t>
      </w:r>
      <w:r w:rsidRPr="0027375C">
        <w:rPr>
          <w:sz w:val="24"/>
          <w:szCs w:val="24"/>
        </w:rPr>
        <w:t xml:space="preserve"> белорусской науки в целом.</w:t>
      </w:r>
    </w:p>
    <w:p w:rsidR="00EC2AC6" w:rsidRDefault="00EC2AC6" w:rsidP="00FC4315">
      <w:pPr>
        <w:pStyle w:val="1"/>
        <w:spacing w:line="240" w:lineRule="auto"/>
        <w:ind w:firstLine="567"/>
        <w:rPr>
          <w:b/>
          <w:sz w:val="24"/>
          <w:szCs w:val="24"/>
        </w:rPr>
      </w:pPr>
    </w:p>
    <w:p w:rsidR="0027375C" w:rsidRDefault="001E0BE4" w:rsidP="00FC4315">
      <w:pPr>
        <w:pStyle w:val="1"/>
        <w:spacing w:line="240" w:lineRule="auto"/>
        <w:ind w:firstLine="567"/>
        <w:rPr>
          <w:b/>
          <w:sz w:val="24"/>
          <w:szCs w:val="24"/>
        </w:rPr>
      </w:pPr>
      <w:r w:rsidRPr="00E947AD">
        <w:rPr>
          <w:b/>
          <w:sz w:val="24"/>
          <w:szCs w:val="24"/>
        </w:rPr>
        <w:t>Список литературы</w:t>
      </w:r>
    </w:p>
    <w:p w:rsidR="00FC4315" w:rsidRPr="00F71901" w:rsidRDefault="00FC4315" w:rsidP="00FC4315">
      <w:pPr>
        <w:pStyle w:val="1"/>
        <w:spacing w:line="240" w:lineRule="auto"/>
        <w:ind w:firstLine="567"/>
        <w:rPr>
          <w:sz w:val="20"/>
          <w:szCs w:val="20"/>
        </w:rPr>
      </w:pPr>
    </w:p>
    <w:p w:rsidR="00F71901" w:rsidRDefault="00724015" w:rsidP="00724015">
      <w:pPr>
        <w:pStyle w:val="1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071C1F" w:rsidRPr="0027375C">
        <w:rPr>
          <w:sz w:val="24"/>
          <w:szCs w:val="24"/>
        </w:rPr>
        <w:t>Миндели</w:t>
      </w:r>
      <w:proofErr w:type="spellEnd"/>
      <w:r w:rsidR="005420DF">
        <w:rPr>
          <w:sz w:val="24"/>
          <w:szCs w:val="24"/>
        </w:rPr>
        <w:t>,</w:t>
      </w:r>
      <w:r w:rsidR="00071C1F" w:rsidRPr="0027375C">
        <w:rPr>
          <w:sz w:val="24"/>
          <w:szCs w:val="24"/>
        </w:rPr>
        <w:t xml:space="preserve"> Л.</w:t>
      </w:r>
      <w:r w:rsidR="00E57EE4" w:rsidRPr="00E57EE4">
        <w:rPr>
          <w:sz w:val="24"/>
          <w:szCs w:val="24"/>
        </w:rPr>
        <w:t xml:space="preserve"> </w:t>
      </w:r>
      <w:r w:rsidR="00071C1F" w:rsidRPr="0027375C">
        <w:rPr>
          <w:sz w:val="24"/>
          <w:szCs w:val="24"/>
        </w:rPr>
        <w:t xml:space="preserve">Э. </w:t>
      </w:r>
      <w:proofErr w:type="spellStart"/>
      <w:r w:rsidR="00071C1F" w:rsidRPr="0027375C">
        <w:rPr>
          <w:sz w:val="24"/>
          <w:szCs w:val="24"/>
        </w:rPr>
        <w:t>Библиометрические</w:t>
      </w:r>
      <w:proofErr w:type="spellEnd"/>
      <w:r w:rsidR="00071C1F" w:rsidRPr="0027375C">
        <w:rPr>
          <w:sz w:val="24"/>
          <w:szCs w:val="24"/>
        </w:rPr>
        <w:t xml:space="preserve"> исследования научного сотрудничества: обзор мировых тенденций / Л.</w:t>
      </w:r>
      <w:r w:rsidR="00E57EE4" w:rsidRPr="00E57EE4">
        <w:rPr>
          <w:sz w:val="24"/>
          <w:szCs w:val="24"/>
        </w:rPr>
        <w:t xml:space="preserve"> </w:t>
      </w:r>
      <w:r w:rsidR="00071C1F" w:rsidRPr="0027375C">
        <w:rPr>
          <w:sz w:val="24"/>
          <w:szCs w:val="24"/>
        </w:rPr>
        <w:t xml:space="preserve">Э. </w:t>
      </w:r>
      <w:proofErr w:type="spellStart"/>
      <w:r w:rsidR="00071C1F" w:rsidRPr="0027375C">
        <w:rPr>
          <w:sz w:val="24"/>
          <w:szCs w:val="24"/>
        </w:rPr>
        <w:t>Миндели</w:t>
      </w:r>
      <w:proofErr w:type="spellEnd"/>
      <w:r w:rsidR="00071C1F" w:rsidRPr="0027375C">
        <w:rPr>
          <w:sz w:val="24"/>
          <w:szCs w:val="24"/>
        </w:rPr>
        <w:t>, В.</w:t>
      </w:r>
      <w:r w:rsidR="00E57EE4" w:rsidRPr="00E57EE4">
        <w:rPr>
          <w:sz w:val="24"/>
          <w:szCs w:val="24"/>
        </w:rPr>
        <w:t xml:space="preserve"> </w:t>
      </w:r>
      <w:r w:rsidR="00071C1F" w:rsidRPr="0027375C">
        <w:rPr>
          <w:sz w:val="24"/>
          <w:szCs w:val="24"/>
        </w:rPr>
        <w:t xml:space="preserve">А. </w:t>
      </w:r>
      <w:proofErr w:type="spellStart"/>
      <w:r w:rsidR="00071C1F" w:rsidRPr="0027375C">
        <w:rPr>
          <w:sz w:val="24"/>
          <w:szCs w:val="24"/>
        </w:rPr>
        <w:t>Маркусова</w:t>
      </w:r>
      <w:proofErr w:type="spellEnd"/>
      <w:r w:rsidR="00071C1F" w:rsidRPr="0027375C">
        <w:rPr>
          <w:sz w:val="24"/>
          <w:szCs w:val="24"/>
        </w:rPr>
        <w:t xml:space="preserve"> // Научно-техническая и</w:t>
      </w:r>
      <w:r w:rsidR="00071C1F" w:rsidRPr="0027375C">
        <w:rPr>
          <w:sz w:val="24"/>
          <w:szCs w:val="24"/>
        </w:rPr>
        <w:t>н</w:t>
      </w:r>
      <w:r w:rsidR="00071C1F" w:rsidRPr="0027375C">
        <w:rPr>
          <w:sz w:val="24"/>
          <w:szCs w:val="24"/>
        </w:rPr>
        <w:t>формация. Сер. 2</w:t>
      </w:r>
      <w:r w:rsidR="00CA79BD" w:rsidRPr="00603377">
        <w:rPr>
          <w:sz w:val="24"/>
          <w:szCs w:val="24"/>
        </w:rPr>
        <w:t>. –</w:t>
      </w:r>
      <w:r w:rsidR="00637121" w:rsidRPr="0027375C">
        <w:rPr>
          <w:sz w:val="24"/>
          <w:szCs w:val="24"/>
        </w:rPr>
        <w:t xml:space="preserve"> № 4.</w:t>
      </w:r>
      <w:r w:rsidR="00071C1F" w:rsidRPr="0027375C">
        <w:rPr>
          <w:sz w:val="24"/>
          <w:szCs w:val="24"/>
        </w:rPr>
        <w:t xml:space="preserve"> – 2015</w:t>
      </w:r>
      <w:r w:rsidR="00637121" w:rsidRPr="0027375C">
        <w:rPr>
          <w:sz w:val="24"/>
          <w:szCs w:val="24"/>
        </w:rPr>
        <w:t>.</w:t>
      </w:r>
      <w:r w:rsidR="001F09BC">
        <w:rPr>
          <w:sz w:val="24"/>
          <w:szCs w:val="24"/>
        </w:rPr>
        <w:t xml:space="preserve"> </w:t>
      </w:r>
      <w:r w:rsidR="00071C1F" w:rsidRPr="0027375C">
        <w:rPr>
          <w:sz w:val="24"/>
          <w:szCs w:val="24"/>
        </w:rPr>
        <w:t>– С. 6–11.</w:t>
      </w:r>
    </w:p>
    <w:p w:rsidR="00724015" w:rsidRDefault="00724015" w:rsidP="00724015">
      <w:pPr>
        <w:pStyle w:val="1"/>
        <w:spacing w:line="240" w:lineRule="auto"/>
        <w:rPr>
          <w:sz w:val="24"/>
          <w:szCs w:val="24"/>
        </w:rPr>
      </w:pPr>
    </w:p>
    <w:p w:rsidR="00724015" w:rsidRDefault="00724015" w:rsidP="00724015">
      <w:pPr>
        <w:pStyle w:val="1"/>
        <w:spacing w:line="240" w:lineRule="auto"/>
        <w:rPr>
          <w:sz w:val="24"/>
          <w:szCs w:val="24"/>
        </w:rPr>
      </w:pPr>
    </w:p>
    <w:p w:rsidR="00724015" w:rsidRDefault="00724015" w:rsidP="00724015">
      <w:pPr>
        <w:pStyle w:val="1"/>
        <w:spacing w:line="240" w:lineRule="auto"/>
        <w:rPr>
          <w:sz w:val="24"/>
          <w:szCs w:val="24"/>
        </w:rPr>
      </w:pPr>
    </w:p>
    <w:p w:rsidR="00724015" w:rsidRDefault="00724015" w:rsidP="00724015">
      <w:pPr>
        <w:pStyle w:val="1"/>
        <w:spacing w:line="240" w:lineRule="auto"/>
        <w:rPr>
          <w:sz w:val="24"/>
          <w:szCs w:val="24"/>
        </w:rPr>
      </w:pPr>
    </w:p>
    <w:p w:rsidR="00724015" w:rsidRDefault="00724015" w:rsidP="00724015">
      <w:pPr>
        <w:pStyle w:val="1"/>
        <w:spacing w:line="240" w:lineRule="auto"/>
        <w:rPr>
          <w:sz w:val="24"/>
          <w:szCs w:val="24"/>
        </w:rPr>
      </w:pPr>
    </w:p>
    <w:p w:rsidR="00724015" w:rsidRDefault="00724015" w:rsidP="00724015">
      <w:pPr>
        <w:pStyle w:val="1"/>
        <w:spacing w:line="240" w:lineRule="auto"/>
        <w:rPr>
          <w:sz w:val="24"/>
          <w:szCs w:val="24"/>
        </w:rPr>
      </w:pPr>
    </w:p>
    <w:p w:rsidR="00724015" w:rsidRDefault="00724015" w:rsidP="00724015">
      <w:pPr>
        <w:pStyle w:val="1"/>
        <w:spacing w:line="240" w:lineRule="auto"/>
        <w:rPr>
          <w:sz w:val="24"/>
          <w:szCs w:val="24"/>
        </w:rPr>
      </w:pPr>
    </w:p>
    <w:p w:rsidR="00724015" w:rsidRDefault="00724015" w:rsidP="00724015">
      <w:pPr>
        <w:pStyle w:val="1"/>
        <w:spacing w:line="240" w:lineRule="auto"/>
        <w:rPr>
          <w:sz w:val="24"/>
          <w:szCs w:val="24"/>
        </w:rPr>
      </w:pPr>
    </w:p>
    <w:p w:rsidR="00724015" w:rsidRDefault="00724015" w:rsidP="00724015">
      <w:pPr>
        <w:pStyle w:val="1"/>
        <w:spacing w:line="240" w:lineRule="auto"/>
        <w:rPr>
          <w:sz w:val="24"/>
          <w:szCs w:val="24"/>
        </w:rPr>
      </w:pPr>
    </w:p>
    <w:p w:rsidR="00724015" w:rsidRDefault="00724015" w:rsidP="00724015">
      <w:pPr>
        <w:pStyle w:val="1"/>
        <w:spacing w:line="240" w:lineRule="auto"/>
        <w:rPr>
          <w:sz w:val="24"/>
          <w:szCs w:val="24"/>
        </w:rPr>
      </w:pPr>
    </w:p>
    <w:p w:rsidR="00724015" w:rsidRDefault="00724015" w:rsidP="00724015">
      <w:pPr>
        <w:pStyle w:val="1"/>
        <w:spacing w:line="240" w:lineRule="auto"/>
        <w:rPr>
          <w:sz w:val="24"/>
          <w:szCs w:val="24"/>
        </w:rPr>
      </w:pPr>
    </w:p>
    <w:p w:rsidR="00724015" w:rsidRDefault="00724015" w:rsidP="00724015">
      <w:pPr>
        <w:pStyle w:val="1"/>
        <w:spacing w:line="240" w:lineRule="auto"/>
        <w:rPr>
          <w:sz w:val="24"/>
          <w:szCs w:val="24"/>
        </w:rPr>
      </w:pPr>
    </w:p>
    <w:p w:rsidR="00724015" w:rsidRDefault="00724015" w:rsidP="00724015">
      <w:pPr>
        <w:pStyle w:val="1"/>
        <w:spacing w:line="240" w:lineRule="auto"/>
        <w:rPr>
          <w:sz w:val="24"/>
          <w:szCs w:val="24"/>
        </w:rPr>
      </w:pPr>
    </w:p>
    <w:p w:rsidR="00724015" w:rsidRDefault="00724015" w:rsidP="00724015">
      <w:pPr>
        <w:pStyle w:val="1"/>
        <w:spacing w:line="240" w:lineRule="auto"/>
        <w:rPr>
          <w:sz w:val="24"/>
          <w:szCs w:val="24"/>
        </w:rPr>
      </w:pPr>
    </w:p>
    <w:p w:rsidR="00724015" w:rsidRDefault="00724015" w:rsidP="00724015">
      <w:pPr>
        <w:pStyle w:val="1"/>
        <w:spacing w:line="240" w:lineRule="auto"/>
        <w:rPr>
          <w:sz w:val="24"/>
          <w:szCs w:val="24"/>
        </w:rPr>
      </w:pPr>
    </w:p>
    <w:p w:rsidR="00724015" w:rsidRDefault="00724015" w:rsidP="00724015">
      <w:pPr>
        <w:pStyle w:val="1"/>
        <w:spacing w:line="240" w:lineRule="auto"/>
        <w:rPr>
          <w:sz w:val="24"/>
          <w:szCs w:val="24"/>
        </w:rPr>
      </w:pPr>
    </w:p>
    <w:p w:rsidR="00724015" w:rsidRDefault="00724015" w:rsidP="00724015">
      <w:pPr>
        <w:pStyle w:val="1"/>
        <w:spacing w:line="240" w:lineRule="auto"/>
        <w:rPr>
          <w:sz w:val="24"/>
          <w:szCs w:val="24"/>
        </w:rPr>
      </w:pPr>
    </w:p>
    <w:p w:rsidR="00724015" w:rsidRDefault="00724015" w:rsidP="00724015">
      <w:pPr>
        <w:pStyle w:val="1"/>
        <w:spacing w:line="240" w:lineRule="auto"/>
        <w:rPr>
          <w:sz w:val="24"/>
          <w:szCs w:val="24"/>
        </w:rPr>
      </w:pPr>
    </w:p>
    <w:p w:rsidR="00724015" w:rsidRDefault="00724015" w:rsidP="00724015">
      <w:pPr>
        <w:pStyle w:val="1"/>
        <w:spacing w:line="240" w:lineRule="auto"/>
        <w:rPr>
          <w:sz w:val="24"/>
          <w:szCs w:val="24"/>
        </w:rPr>
      </w:pPr>
    </w:p>
    <w:p w:rsidR="00724015" w:rsidRDefault="00724015" w:rsidP="00724015">
      <w:pPr>
        <w:pStyle w:val="1"/>
        <w:spacing w:line="240" w:lineRule="auto"/>
        <w:rPr>
          <w:sz w:val="24"/>
          <w:szCs w:val="24"/>
        </w:rPr>
      </w:pPr>
    </w:p>
    <w:p w:rsidR="00724015" w:rsidRDefault="00724015" w:rsidP="00724015">
      <w:pPr>
        <w:pStyle w:val="1"/>
        <w:spacing w:line="240" w:lineRule="auto"/>
        <w:rPr>
          <w:sz w:val="24"/>
          <w:szCs w:val="24"/>
        </w:rPr>
      </w:pPr>
    </w:p>
    <w:p w:rsidR="00724015" w:rsidRDefault="00724015" w:rsidP="00724015">
      <w:pPr>
        <w:pStyle w:val="1"/>
        <w:spacing w:line="240" w:lineRule="auto"/>
        <w:rPr>
          <w:sz w:val="24"/>
          <w:szCs w:val="24"/>
        </w:rPr>
      </w:pPr>
    </w:p>
    <w:p w:rsidR="00724015" w:rsidRDefault="00724015" w:rsidP="00724015">
      <w:pPr>
        <w:pStyle w:val="1"/>
        <w:spacing w:line="240" w:lineRule="auto"/>
        <w:rPr>
          <w:sz w:val="24"/>
          <w:szCs w:val="24"/>
        </w:rPr>
      </w:pPr>
    </w:p>
    <w:p w:rsidR="00724015" w:rsidRDefault="00724015" w:rsidP="00724015">
      <w:pPr>
        <w:pStyle w:val="1"/>
        <w:spacing w:line="240" w:lineRule="auto"/>
        <w:rPr>
          <w:sz w:val="24"/>
          <w:szCs w:val="24"/>
        </w:rPr>
      </w:pPr>
    </w:p>
    <w:p w:rsidR="00724015" w:rsidRDefault="00724015" w:rsidP="00724015">
      <w:pPr>
        <w:pStyle w:val="1"/>
        <w:spacing w:line="240" w:lineRule="auto"/>
        <w:rPr>
          <w:sz w:val="24"/>
          <w:szCs w:val="24"/>
        </w:rPr>
      </w:pPr>
    </w:p>
    <w:p w:rsidR="00724015" w:rsidRDefault="00724015" w:rsidP="00724015">
      <w:pPr>
        <w:pStyle w:val="1"/>
        <w:spacing w:line="240" w:lineRule="auto"/>
        <w:rPr>
          <w:sz w:val="24"/>
          <w:szCs w:val="24"/>
        </w:rPr>
      </w:pPr>
    </w:p>
    <w:p w:rsidR="00724015" w:rsidRDefault="00724015" w:rsidP="00724015">
      <w:pPr>
        <w:pStyle w:val="1"/>
        <w:spacing w:line="240" w:lineRule="auto"/>
        <w:rPr>
          <w:sz w:val="24"/>
          <w:szCs w:val="24"/>
        </w:rPr>
      </w:pPr>
    </w:p>
    <w:p w:rsidR="00724015" w:rsidRDefault="00724015" w:rsidP="00724015">
      <w:pPr>
        <w:pStyle w:val="1"/>
        <w:spacing w:line="240" w:lineRule="auto"/>
        <w:rPr>
          <w:sz w:val="24"/>
          <w:szCs w:val="24"/>
        </w:rPr>
      </w:pPr>
    </w:p>
    <w:p w:rsidR="00724015" w:rsidRDefault="00724015" w:rsidP="00724015">
      <w:pPr>
        <w:pStyle w:val="1"/>
        <w:spacing w:line="240" w:lineRule="auto"/>
        <w:rPr>
          <w:sz w:val="24"/>
          <w:szCs w:val="24"/>
        </w:rPr>
      </w:pPr>
    </w:p>
    <w:p w:rsidR="00724015" w:rsidRDefault="00724015" w:rsidP="00724015">
      <w:pPr>
        <w:pStyle w:val="1"/>
        <w:spacing w:line="240" w:lineRule="auto"/>
        <w:rPr>
          <w:sz w:val="24"/>
          <w:szCs w:val="24"/>
        </w:rPr>
      </w:pPr>
    </w:p>
    <w:p w:rsidR="00724015" w:rsidRDefault="00724015" w:rsidP="00724015">
      <w:pPr>
        <w:pStyle w:val="1"/>
        <w:spacing w:line="240" w:lineRule="auto"/>
        <w:rPr>
          <w:sz w:val="24"/>
          <w:szCs w:val="24"/>
        </w:rPr>
      </w:pPr>
    </w:p>
    <w:p w:rsidR="00724015" w:rsidRDefault="00724015" w:rsidP="00724015">
      <w:pPr>
        <w:pStyle w:val="1"/>
        <w:spacing w:line="240" w:lineRule="auto"/>
        <w:rPr>
          <w:sz w:val="24"/>
          <w:szCs w:val="24"/>
        </w:rPr>
      </w:pPr>
    </w:p>
    <w:p w:rsidR="00724015" w:rsidRDefault="00724015" w:rsidP="00724015">
      <w:pPr>
        <w:pStyle w:val="1"/>
        <w:spacing w:line="240" w:lineRule="auto"/>
        <w:rPr>
          <w:sz w:val="24"/>
          <w:szCs w:val="24"/>
        </w:rPr>
      </w:pPr>
    </w:p>
    <w:p w:rsidR="00724015" w:rsidRDefault="00724015" w:rsidP="00724015">
      <w:pPr>
        <w:pStyle w:val="1"/>
        <w:spacing w:line="240" w:lineRule="auto"/>
        <w:rPr>
          <w:sz w:val="24"/>
          <w:szCs w:val="24"/>
        </w:rPr>
      </w:pPr>
    </w:p>
    <w:p w:rsidR="00724015" w:rsidRDefault="00724015" w:rsidP="00724015">
      <w:pPr>
        <w:pStyle w:val="1"/>
        <w:spacing w:line="240" w:lineRule="auto"/>
        <w:rPr>
          <w:sz w:val="24"/>
          <w:szCs w:val="24"/>
        </w:rPr>
      </w:pPr>
    </w:p>
    <w:p w:rsidR="00724015" w:rsidRDefault="00724015" w:rsidP="00724015">
      <w:pPr>
        <w:pStyle w:val="1"/>
        <w:spacing w:line="240" w:lineRule="auto"/>
        <w:rPr>
          <w:sz w:val="24"/>
          <w:szCs w:val="24"/>
        </w:rPr>
      </w:pPr>
    </w:p>
    <w:p w:rsidR="00724015" w:rsidRDefault="00724015" w:rsidP="00724015">
      <w:pPr>
        <w:pStyle w:val="1"/>
        <w:spacing w:line="240" w:lineRule="auto"/>
        <w:rPr>
          <w:sz w:val="24"/>
          <w:szCs w:val="24"/>
        </w:rPr>
      </w:pPr>
    </w:p>
    <w:p w:rsidR="00724015" w:rsidRDefault="00724015" w:rsidP="00724015">
      <w:pPr>
        <w:pStyle w:val="1"/>
        <w:spacing w:line="240" w:lineRule="auto"/>
        <w:rPr>
          <w:sz w:val="24"/>
          <w:szCs w:val="24"/>
        </w:rPr>
      </w:pPr>
    </w:p>
    <w:p w:rsidR="00724015" w:rsidRDefault="00724015" w:rsidP="00724015">
      <w:pPr>
        <w:pStyle w:val="1"/>
        <w:spacing w:line="240" w:lineRule="auto"/>
        <w:rPr>
          <w:sz w:val="24"/>
          <w:szCs w:val="24"/>
        </w:rPr>
      </w:pPr>
    </w:p>
    <w:p w:rsidR="00724015" w:rsidRDefault="00724015" w:rsidP="00724015">
      <w:pPr>
        <w:pStyle w:val="1"/>
        <w:spacing w:line="240" w:lineRule="auto"/>
        <w:rPr>
          <w:sz w:val="24"/>
          <w:szCs w:val="24"/>
        </w:rPr>
      </w:pPr>
    </w:p>
    <w:p w:rsidR="00724015" w:rsidRDefault="00724015" w:rsidP="00724015">
      <w:pPr>
        <w:pStyle w:val="1"/>
        <w:spacing w:line="240" w:lineRule="auto"/>
        <w:rPr>
          <w:sz w:val="24"/>
          <w:szCs w:val="24"/>
        </w:rPr>
      </w:pPr>
    </w:p>
    <w:p w:rsidR="00724015" w:rsidRDefault="00724015" w:rsidP="00724015">
      <w:pPr>
        <w:pStyle w:val="1"/>
        <w:spacing w:line="240" w:lineRule="auto"/>
        <w:rPr>
          <w:sz w:val="24"/>
          <w:szCs w:val="24"/>
        </w:rPr>
      </w:pPr>
    </w:p>
    <w:p w:rsidR="00F71901" w:rsidRDefault="00F71901" w:rsidP="001E0BE4">
      <w:pPr>
        <w:pStyle w:val="1"/>
        <w:rPr>
          <w:sz w:val="24"/>
          <w:szCs w:val="24"/>
        </w:rPr>
      </w:pPr>
    </w:p>
    <w:p w:rsidR="00F71901" w:rsidRDefault="00F71901" w:rsidP="001E0BE4">
      <w:pPr>
        <w:pStyle w:val="1"/>
        <w:rPr>
          <w:sz w:val="24"/>
          <w:szCs w:val="24"/>
        </w:rPr>
      </w:pPr>
    </w:p>
    <w:p w:rsidR="00F71901" w:rsidRDefault="00F71901" w:rsidP="001E0BE4">
      <w:pPr>
        <w:pStyle w:val="1"/>
        <w:rPr>
          <w:sz w:val="24"/>
          <w:szCs w:val="24"/>
        </w:rPr>
      </w:pPr>
    </w:p>
    <w:p w:rsidR="001E0BE4" w:rsidRPr="00F71901" w:rsidRDefault="001E0BE4" w:rsidP="001E0BE4">
      <w:pPr>
        <w:pStyle w:val="1"/>
        <w:rPr>
          <w:b/>
          <w:sz w:val="24"/>
          <w:szCs w:val="24"/>
        </w:rPr>
      </w:pPr>
      <w:r w:rsidRPr="00F71901">
        <w:rPr>
          <w:b/>
          <w:sz w:val="24"/>
          <w:szCs w:val="24"/>
        </w:rPr>
        <w:t>Сведения об авторах</w:t>
      </w:r>
    </w:p>
    <w:p w:rsidR="001E0BE4" w:rsidRPr="001E0BE4" w:rsidRDefault="001E0BE4" w:rsidP="001E0BE4">
      <w:pPr>
        <w:pStyle w:val="1"/>
        <w:rPr>
          <w:sz w:val="24"/>
          <w:szCs w:val="24"/>
        </w:rPr>
      </w:pPr>
      <w:r w:rsidRPr="001E0BE4">
        <w:rPr>
          <w:sz w:val="24"/>
          <w:szCs w:val="24"/>
        </w:rPr>
        <w:t xml:space="preserve">Сикорская Оксана Николаевна, заведующий отделом научного формирования фондов Центральной научной библиотеки имени </w:t>
      </w:r>
      <w:proofErr w:type="spellStart"/>
      <w:r w:rsidRPr="001E0BE4">
        <w:rPr>
          <w:sz w:val="24"/>
          <w:szCs w:val="24"/>
        </w:rPr>
        <w:t>Якуба</w:t>
      </w:r>
      <w:proofErr w:type="spellEnd"/>
      <w:r w:rsidRPr="001E0BE4">
        <w:rPr>
          <w:sz w:val="24"/>
          <w:szCs w:val="24"/>
        </w:rPr>
        <w:t xml:space="preserve"> Коласа Национальной акад</w:t>
      </w:r>
      <w:r w:rsidRPr="001E0BE4">
        <w:rPr>
          <w:sz w:val="24"/>
          <w:szCs w:val="24"/>
        </w:rPr>
        <w:t>е</w:t>
      </w:r>
      <w:r w:rsidRPr="001E0BE4">
        <w:rPr>
          <w:sz w:val="24"/>
          <w:szCs w:val="24"/>
        </w:rPr>
        <w:t>мии наук Беларуси</w:t>
      </w:r>
    </w:p>
    <w:p w:rsidR="001E0BE4" w:rsidRPr="001E0BE4" w:rsidRDefault="001E0BE4" w:rsidP="001E0BE4">
      <w:pPr>
        <w:pStyle w:val="1"/>
        <w:rPr>
          <w:sz w:val="24"/>
          <w:szCs w:val="24"/>
        </w:rPr>
      </w:pPr>
      <w:r w:rsidRPr="001E0BE4">
        <w:rPr>
          <w:sz w:val="24"/>
          <w:szCs w:val="24"/>
        </w:rPr>
        <w:t>Республика Беларусь 220072, г. Минск, ул. Сурганова, 15</w:t>
      </w:r>
    </w:p>
    <w:p w:rsidR="001E0BE4" w:rsidRPr="001E0BE4" w:rsidRDefault="001E0BE4" w:rsidP="001E0BE4">
      <w:pPr>
        <w:pStyle w:val="1"/>
        <w:rPr>
          <w:sz w:val="24"/>
          <w:szCs w:val="24"/>
        </w:rPr>
      </w:pPr>
      <w:r w:rsidRPr="001E0BE4">
        <w:rPr>
          <w:sz w:val="24"/>
          <w:szCs w:val="24"/>
        </w:rPr>
        <w:t>Тел./факс: 375(017)284-10-02</w:t>
      </w:r>
    </w:p>
    <w:p w:rsidR="001E0BE4" w:rsidRPr="001E0BE4" w:rsidRDefault="00925FEE" w:rsidP="001E0BE4">
      <w:pPr>
        <w:pStyle w:val="1"/>
        <w:rPr>
          <w:sz w:val="24"/>
          <w:szCs w:val="24"/>
        </w:rPr>
      </w:pPr>
      <w:hyperlink r:id="rId6" w:history="1">
        <w:r w:rsidR="001E0BE4" w:rsidRPr="001E0BE4">
          <w:rPr>
            <w:rStyle w:val="a6"/>
            <w:sz w:val="24"/>
            <w:szCs w:val="24"/>
          </w:rPr>
          <w:t>ok@</w:t>
        </w:r>
        <w:r w:rsidR="001E0BE4" w:rsidRPr="001E0BE4">
          <w:rPr>
            <w:rStyle w:val="a6"/>
            <w:sz w:val="24"/>
            <w:szCs w:val="24"/>
            <w:lang w:val="en-US"/>
          </w:rPr>
          <w:t>kolas</w:t>
        </w:r>
        <w:r w:rsidR="001E0BE4" w:rsidRPr="001E0BE4">
          <w:rPr>
            <w:rStyle w:val="a6"/>
            <w:sz w:val="24"/>
            <w:szCs w:val="24"/>
          </w:rPr>
          <w:t>.</w:t>
        </w:r>
        <w:r w:rsidR="001E0BE4" w:rsidRPr="001E0BE4">
          <w:rPr>
            <w:rStyle w:val="a6"/>
            <w:sz w:val="24"/>
            <w:szCs w:val="24"/>
            <w:lang w:val="en-US"/>
          </w:rPr>
          <w:t>basnet</w:t>
        </w:r>
        <w:r w:rsidR="001E0BE4" w:rsidRPr="001E0BE4">
          <w:rPr>
            <w:rStyle w:val="a6"/>
            <w:sz w:val="24"/>
            <w:szCs w:val="24"/>
          </w:rPr>
          <w:t>.</w:t>
        </w:r>
        <w:r w:rsidR="001E0BE4" w:rsidRPr="001E0BE4">
          <w:rPr>
            <w:rStyle w:val="a6"/>
            <w:sz w:val="24"/>
            <w:szCs w:val="24"/>
            <w:lang w:val="en-US"/>
          </w:rPr>
          <w:t>by</w:t>
        </w:r>
      </w:hyperlink>
      <w:r w:rsidR="001E0BE4" w:rsidRPr="001E0BE4">
        <w:rPr>
          <w:sz w:val="24"/>
          <w:szCs w:val="24"/>
        </w:rPr>
        <w:t xml:space="preserve"> </w:t>
      </w:r>
    </w:p>
    <w:p w:rsidR="001E0BE4" w:rsidRPr="001E0BE4" w:rsidRDefault="001E0BE4" w:rsidP="001E0BE4">
      <w:pPr>
        <w:pStyle w:val="1"/>
        <w:rPr>
          <w:sz w:val="24"/>
          <w:szCs w:val="24"/>
        </w:rPr>
      </w:pPr>
    </w:p>
    <w:p w:rsidR="001E0BE4" w:rsidRPr="001E0BE4" w:rsidRDefault="001E0BE4" w:rsidP="001E0BE4">
      <w:pPr>
        <w:pStyle w:val="1"/>
        <w:rPr>
          <w:sz w:val="24"/>
          <w:szCs w:val="24"/>
        </w:rPr>
      </w:pPr>
      <w:proofErr w:type="spellStart"/>
      <w:r w:rsidRPr="001E0BE4">
        <w:rPr>
          <w:sz w:val="24"/>
          <w:szCs w:val="24"/>
        </w:rPr>
        <w:t>Бовкунович</w:t>
      </w:r>
      <w:proofErr w:type="spellEnd"/>
      <w:r w:rsidRPr="001E0BE4">
        <w:rPr>
          <w:sz w:val="24"/>
          <w:szCs w:val="24"/>
        </w:rPr>
        <w:t xml:space="preserve"> Мария Андреевна, младший научный сотрудник </w:t>
      </w:r>
      <w:proofErr w:type="gramStart"/>
      <w:r w:rsidRPr="001E0BE4">
        <w:rPr>
          <w:sz w:val="24"/>
          <w:szCs w:val="24"/>
        </w:rPr>
        <w:t>отдела научного формирования фондов Центральной научной библиотеки имени</w:t>
      </w:r>
      <w:proofErr w:type="gramEnd"/>
      <w:r w:rsidRPr="001E0BE4">
        <w:rPr>
          <w:sz w:val="24"/>
          <w:szCs w:val="24"/>
        </w:rPr>
        <w:t xml:space="preserve"> </w:t>
      </w:r>
      <w:proofErr w:type="spellStart"/>
      <w:r w:rsidRPr="001E0BE4">
        <w:rPr>
          <w:sz w:val="24"/>
          <w:szCs w:val="24"/>
        </w:rPr>
        <w:t>Якуба</w:t>
      </w:r>
      <w:proofErr w:type="spellEnd"/>
      <w:r w:rsidRPr="001E0BE4">
        <w:rPr>
          <w:sz w:val="24"/>
          <w:szCs w:val="24"/>
        </w:rPr>
        <w:t xml:space="preserve"> Коласа Наци</w:t>
      </w:r>
      <w:r w:rsidRPr="001E0BE4">
        <w:rPr>
          <w:sz w:val="24"/>
          <w:szCs w:val="24"/>
        </w:rPr>
        <w:t>о</w:t>
      </w:r>
      <w:r w:rsidRPr="001E0BE4">
        <w:rPr>
          <w:sz w:val="24"/>
          <w:szCs w:val="24"/>
        </w:rPr>
        <w:t>нальной академии наук Беларуси.</w:t>
      </w:r>
    </w:p>
    <w:p w:rsidR="001E0BE4" w:rsidRPr="001E0BE4" w:rsidRDefault="001E0BE4" w:rsidP="001E0BE4">
      <w:pPr>
        <w:pStyle w:val="1"/>
        <w:rPr>
          <w:sz w:val="24"/>
          <w:szCs w:val="24"/>
        </w:rPr>
      </w:pPr>
      <w:r w:rsidRPr="001E0BE4">
        <w:rPr>
          <w:sz w:val="24"/>
          <w:szCs w:val="24"/>
        </w:rPr>
        <w:t>Республика Беларусь 220072, г. Минск,</w:t>
      </w:r>
      <w:r w:rsidR="006470C6">
        <w:rPr>
          <w:sz w:val="24"/>
          <w:szCs w:val="24"/>
        </w:rPr>
        <w:t xml:space="preserve"> </w:t>
      </w:r>
      <w:r w:rsidRPr="001E0BE4">
        <w:rPr>
          <w:sz w:val="24"/>
          <w:szCs w:val="24"/>
        </w:rPr>
        <w:t>ул. Сурганова, 15</w:t>
      </w:r>
    </w:p>
    <w:p w:rsidR="001E0BE4" w:rsidRPr="001E0BE4" w:rsidRDefault="001E0BE4" w:rsidP="001E0BE4">
      <w:pPr>
        <w:pStyle w:val="1"/>
        <w:rPr>
          <w:sz w:val="24"/>
          <w:szCs w:val="24"/>
        </w:rPr>
      </w:pPr>
      <w:r w:rsidRPr="001E0BE4">
        <w:rPr>
          <w:sz w:val="24"/>
          <w:szCs w:val="24"/>
        </w:rPr>
        <w:t>Тел.: 375(017)284-14-90</w:t>
      </w:r>
    </w:p>
    <w:p w:rsidR="001E0BE4" w:rsidRPr="002721F2" w:rsidRDefault="00925FEE" w:rsidP="001E0BE4">
      <w:pPr>
        <w:pStyle w:val="1"/>
        <w:rPr>
          <w:sz w:val="24"/>
          <w:szCs w:val="24"/>
        </w:rPr>
      </w:pPr>
      <w:hyperlink r:id="rId7" w:history="1">
        <w:r w:rsidR="001E0BE4" w:rsidRPr="001E0BE4">
          <w:rPr>
            <w:rStyle w:val="a6"/>
            <w:sz w:val="24"/>
            <w:szCs w:val="24"/>
          </w:rPr>
          <w:t>ok_</w:t>
        </w:r>
        <w:r w:rsidR="001E0BE4" w:rsidRPr="001E0BE4">
          <w:rPr>
            <w:rStyle w:val="a6"/>
            <w:sz w:val="24"/>
            <w:szCs w:val="24"/>
            <w:lang w:val="en-US"/>
          </w:rPr>
          <w:t>mab</w:t>
        </w:r>
        <w:r w:rsidR="001E0BE4" w:rsidRPr="001E0BE4">
          <w:rPr>
            <w:rStyle w:val="a6"/>
            <w:sz w:val="24"/>
            <w:szCs w:val="24"/>
          </w:rPr>
          <w:t>@</w:t>
        </w:r>
        <w:r w:rsidR="001E0BE4" w:rsidRPr="001E0BE4">
          <w:rPr>
            <w:rStyle w:val="a6"/>
            <w:sz w:val="24"/>
            <w:szCs w:val="24"/>
            <w:lang w:val="en-US"/>
          </w:rPr>
          <w:t>kolas</w:t>
        </w:r>
        <w:r w:rsidR="001E0BE4" w:rsidRPr="001E0BE4">
          <w:rPr>
            <w:rStyle w:val="a6"/>
            <w:sz w:val="24"/>
            <w:szCs w:val="24"/>
          </w:rPr>
          <w:t>.</w:t>
        </w:r>
        <w:r w:rsidR="001E0BE4" w:rsidRPr="001E0BE4">
          <w:rPr>
            <w:rStyle w:val="a6"/>
            <w:sz w:val="24"/>
            <w:szCs w:val="24"/>
            <w:lang w:val="en-US"/>
          </w:rPr>
          <w:t>basnet</w:t>
        </w:r>
        <w:r w:rsidR="001E0BE4" w:rsidRPr="001E0BE4">
          <w:rPr>
            <w:rStyle w:val="a6"/>
            <w:sz w:val="24"/>
            <w:szCs w:val="24"/>
          </w:rPr>
          <w:t>.</w:t>
        </w:r>
        <w:r w:rsidR="001E0BE4" w:rsidRPr="001E0BE4">
          <w:rPr>
            <w:rStyle w:val="a6"/>
            <w:sz w:val="24"/>
            <w:szCs w:val="24"/>
            <w:lang w:val="en-US"/>
          </w:rPr>
          <w:t>by</w:t>
        </w:r>
      </w:hyperlink>
    </w:p>
    <w:sectPr w:rsidR="001E0BE4" w:rsidRPr="002721F2" w:rsidSect="00975DD5">
      <w:pgSz w:w="11906" w:h="16838"/>
      <w:pgMar w:top="1418" w:right="1418" w:bottom="18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FD3"/>
    <w:multiLevelType w:val="hybridMultilevel"/>
    <w:tmpl w:val="6AD4D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706C73"/>
    <w:multiLevelType w:val="multilevel"/>
    <w:tmpl w:val="A332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A4B10"/>
    <w:multiLevelType w:val="hybridMultilevel"/>
    <w:tmpl w:val="AD9CD232"/>
    <w:lvl w:ilvl="0" w:tplc="D3921A98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6D2F92"/>
    <w:multiLevelType w:val="hybridMultilevel"/>
    <w:tmpl w:val="6AD4D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26085D"/>
    <w:multiLevelType w:val="hybridMultilevel"/>
    <w:tmpl w:val="E594FE3E"/>
    <w:lvl w:ilvl="0" w:tplc="CE007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2832F9"/>
    <w:multiLevelType w:val="multilevel"/>
    <w:tmpl w:val="590C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5B6879"/>
    <w:multiLevelType w:val="multilevel"/>
    <w:tmpl w:val="4A22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FF5B76"/>
    <w:multiLevelType w:val="multilevel"/>
    <w:tmpl w:val="F148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1438B3"/>
    <w:multiLevelType w:val="hybridMultilevel"/>
    <w:tmpl w:val="93DE13E6"/>
    <w:lvl w:ilvl="0" w:tplc="9F388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F4"/>
    <w:rsid w:val="00020B85"/>
    <w:rsid w:val="00070DDC"/>
    <w:rsid w:val="00071C1F"/>
    <w:rsid w:val="000C0C1D"/>
    <w:rsid w:val="000C4384"/>
    <w:rsid w:val="000D0378"/>
    <w:rsid w:val="000D7171"/>
    <w:rsid w:val="001039C9"/>
    <w:rsid w:val="00107965"/>
    <w:rsid w:val="001111E0"/>
    <w:rsid w:val="001B5D4A"/>
    <w:rsid w:val="001D0816"/>
    <w:rsid w:val="001E0BE4"/>
    <w:rsid w:val="001E5AF7"/>
    <w:rsid w:val="001E7624"/>
    <w:rsid w:val="001F09BC"/>
    <w:rsid w:val="001F26E4"/>
    <w:rsid w:val="002077BF"/>
    <w:rsid w:val="0021120E"/>
    <w:rsid w:val="002712B5"/>
    <w:rsid w:val="002721F2"/>
    <w:rsid w:val="0027375C"/>
    <w:rsid w:val="00274E21"/>
    <w:rsid w:val="00275BD7"/>
    <w:rsid w:val="00284FE3"/>
    <w:rsid w:val="002A18EB"/>
    <w:rsid w:val="002A220E"/>
    <w:rsid w:val="002C385C"/>
    <w:rsid w:val="002E6FD8"/>
    <w:rsid w:val="002F4272"/>
    <w:rsid w:val="00300DEC"/>
    <w:rsid w:val="003176B1"/>
    <w:rsid w:val="00326510"/>
    <w:rsid w:val="00331367"/>
    <w:rsid w:val="003535F8"/>
    <w:rsid w:val="00365A36"/>
    <w:rsid w:val="003854FD"/>
    <w:rsid w:val="003B6730"/>
    <w:rsid w:val="003C5D05"/>
    <w:rsid w:val="004159A6"/>
    <w:rsid w:val="0042622D"/>
    <w:rsid w:val="004B5C51"/>
    <w:rsid w:val="004B6B8D"/>
    <w:rsid w:val="00500760"/>
    <w:rsid w:val="00540C17"/>
    <w:rsid w:val="00541647"/>
    <w:rsid w:val="005420DF"/>
    <w:rsid w:val="00555F72"/>
    <w:rsid w:val="00564C5C"/>
    <w:rsid w:val="00565376"/>
    <w:rsid w:val="00567023"/>
    <w:rsid w:val="00574FED"/>
    <w:rsid w:val="005944C5"/>
    <w:rsid w:val="005B2922"/>
    <w:rsid w:val="005C40A6"/>
    <w:rsid w:val="005C4248"/>
    <w:rsid w:val="005D0DCE"/>
    <w:rsid w:val="005D460D"/>
    <w:rsid w:val="005E62AA"/>
    <w:rsid w:val="00602286"/>
    <w:rsid w:val="00603377"/>
    <w:rsid w:val="006040FE"/>
    <w:rsid w:val="00622B12"/>
    <w:rsid w:val="006271F0"/>
    <w:rsid w:val="00631E3E"/>
    <w:rsid w:val="00637121"/>
    <w:rsid w:val="00641A4A"/>
    <w:rsid w:val="006423F4"/>
    <w:rsid w:val="006470C6"/>
    <w:rsid w:val="0064748B"/>
    <w:rsid w:val="00651BAE"/>
    <w:rsid w:val="00665299"/>
    <w:rsid w:val="0066605D"/>
    <w:rsid w:val="00672FF5"/>
    <w:rsid w:val="006A1ADB"/>
    <w:rsid w:val="006C2215"/>
    <w:rsid w:val="006C54EA"/>
    <w:rsid w:val="006C55CA"/>
    <w:rsid w:val="006D2993"/>
    <w:rsid w:val="006E7257"/>
    <w:rsid w:val="006E758F"/>
    <w:rsid w:val="00724015"/>
    <w:rsid w:val="007244E5"/>
    <w:rsid w:val="00743C48"/>
    <w:rsid w:val="00750533"/>
    <w:rsid w:val="00770D02"/>
    <w:rsid w:val="00792AC3"/>
    <w:rsid w:val="007B59D4"/>
    <w:rsid w:val="0081716E"/>
    <w:rsid w:val="00850184"/>
    <w:rsid w:val="0086191E"/>
    <w:rsid w:val="008B1C6E"/>
    <w:rsid w:val="008B3105"/>
    <w:rsid w:val="008B7B7A"/>
    <w:rsid w:val="00902CF7"/>
    <w:rsid w:val="00912740"/>
    <w:rsid w:val="00925FEE"/>
    <w:rsid w:val="009304CF"/>
    <w:rsid w:val="00953A8E"/>
    <w:rsid w:val="00967351"/>
    <w:rsid w:val="00975DD5"/>
    <w:rsid w:val="00977E22"/>
    <w:rsid w:val="0098315C"/>
    <w:rsid w:val="00995DD2"/>
    <w:rsid w:val="009D0EC0"/>
    <w:rsid w:val="00AA2A3A"/>
    <w:rsid w:val="00AB50F8"/>
    <w:rsid w:val="00AF4C94"/>
    <w:rsid w:val="00B242C0"/>
    <w:rsid w:val="00B2491A"/>
    <w:rsid w:val="00B35D6F"/>
    <w:rsid w:val="00B40206"/>
    <w:rsid w:val="00B54AAE"/>
    <w:rsid w:val="00B65201"/>
    <w:rsid w:val="00BA3690"/>
    <w:rsid w:val="00BA497C"/>
    <w:rsid w:val="00BC0E56"/>
    <w:rsid w:val="00BC1F44"/>
    <w:rsid w:val="00C042F6"/>
    <w:rsid w:val="00C5127B"/>
    <w:rsid w:val="00C533F1"/>
    <w:rsid w:val="00C7537C"/>
    <w:rsid w:val="00C968D5"/>
    <w:rsid w:val="00CA56F5"/>
    <w:rsid w:val="00CA7297"/>
    <w:rsid w:val="00CA79BD"/>
    <w:rsid w:val="00CC056B"/>
    <w:rsid w:val="00CC4B34"/>
    <w:rsid w:val="00CE5D44"/>
    <w:rsid w:val="00D15D73"/>
    <w:rsid w:val="00D60047"/>
    <w:rsid w:val="00D613D2"/>
    <w:rsid w:val="00D97BA4"/>
    <w:rsid w:val="00DA762E"/>
    <w:rsid w:val="00DF6325"/>
    <w:rsid w:val="00E0309B"/>
    <w:rsid w:val="00E1613F"/>
    <w:rsid w:val="00E24402"/>
    <w:rsid w:val="00E34381"/>
    <w:rsid w:val="00E347CD"/>
    <w:rsid w:val="00E57EE4"/>
    <w:rsid w:val="00E93A4A"/>
    <w:rsid w:val="00E947AD"/>
    <w:rsid w:val="00EC24AD"/>
    <w:rsid w:val="00EC2AC6"/>
    <w:rsid w:val="00EC4C00"/>
    <w:rsid w:val="00EC6ED1"/>
    <w:rsid w:val="00ED0C7F"/>
    <w:rsid w:val="00F118CD"/>
    <w:rsid w:val="00F144A5"/>
    <w:rsid w:val="00F27BF7"/>
    <w:rsid w:val="00F30ABB"/>
    <w:rsid w:val="00F553AB"/>
    <w:rsid w:val="00F71506"/>
    <w:rsid w:val="00F71901"/>
    <w:rsid w:val="00F7724B"/>
    <w:rsid w:val="00F8571A"/>
    <w:rsid w:val="00FA3FD7"/>
    <w:rsid w:val="00FB50E2"/>
    <w:rsid w:val="00FB712E"/>
    <w:rsid w:val="00FC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qFormat/>
    <w:rsid w:val="00071C1F"/>
    <w:pPr>
      <w:spacing w:after="0"/>
      <w:ind w:firstLine="709"/>
      <w:jc w:val="both"/>
    </w:pPr>
    <w:rPr>
      <w:rFonts w:ascii="Times New Roman" w:hAnsi="Times New Roman"/>
      <w:sz w:val="28"/>
      <w:szCs w:val="28"/>
    </w:rPr>
  </w:style>
  <w:style w:type="table" w:styleId="a4">
    <w:name w:val="Table Grid"/>
    <w:basedOn w:val="a1"/>
    <w:uiPriority w:val="59"/>
    <w:rsid w:val="000C0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C5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55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copustermhighlight">
    <w:name w:val="scopustermhighlight"/>
    <w:basedOn w:val="a0"/>
    <w:rsid w:val="00070DDC"/>
  </w:style>
  <w:style w:type="paragraph" w:styleId="a5">
    <w:name w:val="List Paragraph"/>
    <w:basedOn w:val="a"/>
    <w:uiPriority w:val="99"/>
    <w:qFormat/>
    <w:rsid w:val="007244E5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rsid w:val="001E0BE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qFormat/>
    <w:rsid w:val="00071C1F"/>
    <w:pPr>
      <w:spacing w:after="0"/>
      <w:ind w:firstLine="709"/>
      <w:jc w:val="both"/>
    </w:pPr>
    <w:rPr>
      <w:rFonts w:ascii="Times New Roman" w:hAnsi="Times New Roman"/>
      <w:sz w:val="28"/>
      <w:szCs w:val="28"/>
    </w:rPr>
  </w:style>
  <w:style w:type="table" w:styleId="a4">
    <w:name w:val="Table Grid"/>
    <w:basedOn w:val="a1"/>
    <w:uiPriority w:val="59"/>
    <w:rsid w:val="000C0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C5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55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copustermhighlight">
    <w:name w:val="scopustermhighlight"/>
    <w:basedOn w:val="a0"/>
    <w:rsid w:val="00070DDC"/>
  </w:style>
  <w:style w:type="paragraph" w:styleId="a5">
    <w:name w:val="List Paragraph"/>
    <w:basedOn w:val="a"/>
    <w:uiPriority w:val="99"/>
    <w:qFormat/>
    <w:rsid w:val="007244E5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rsid w:val="001E0BE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0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_mab@kolas.basne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@kolas.basne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Сикорская О.Н.</dc:creator>
  <cp:lastModifiedBy>Viktor</cp:lastModifiedBy>
  <cp:revision>3</cp:revision>
  <cp:lastPrinted>2018-07-30T07:16:00Z</cp:lastPrinted>
  <dcterms:created xsi:type="dcterms:W3CDTF">2018-10-30T09:32:00Z</dcterms:created>
  <dcterms:modified xsi:type="dcterms:W3CDTF">2018-10-30T09:33:00Z</dcterms:modified>
</cp:coreProperties>
</file>